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0" w:type="dxa"/>
        <w:tblInd w:w="5" w:type="dxa"/>
        <w:tblBorders>
          <w:left w:val="none" w:sz="0" w:space="0" w:color="auto"/>
        </w:tblBorders>
        <w:tblLook w:val="04A0" w:firstRow="1" w:lastRow="0" w:firstColumn="1" w:lastColumn="0" w:noHBand="0" w:noVBand="1"/>
      </w:tblPr>
      <w:tblGrid>
        <w:gridCol w:w="2060"/>
        <w:gridCol w:w="2047"/>
        <w:gridCol w:w="2048"/>
        <w:gridCol w:w="2088"/>
        <w:gridCol w:w="2079"/>
        <w:gridCol w:w="2088"/>
        <w:gridCol w:w="2160"/>
      </w:tblGrid>
      <w:tr w:rsidR="00E92E79" w14:paraId="7821F884" w14:textId="77777777" w:rsidTr="006B331F">
        <w:tc>
          <w:tcPr>
            <w:tcW w:w="2060" w:type="dxa"/>
            <w:tcBorders>
              <w:left w:val="single" w:sz="4" w:space="0" w:color="auto"/>
            </w:tcBorders>
            <w:shd w:val="clear" w:color="auto" w:fill="F2F2F2" w:themeFill="background1" w:themeFillShade="F2"/>
            <w:vAlign w:val="center"/>
          </w:tcPr>
          <w:p w14:paraId="27787687" w14:textId="77777777" w:rsidR="00E92E79" w:rsidRDefault="00E92E79" w:rsidP="00E92E79">
            <w:pPr>
              <w:jc w:val="center"/>
            </w:pPr>
            <w:bookmarkStart w:id="0" w:name="_GoBack"/>
            <w:bookmarkEnd w:id="0"/>
            <w:r>
              <w:rPr>
                <w:b/>
                <w:sz w:val="28"/>
              </w:rPr>
              <w:t>Topic</w:t>
            </w:r>
          </w:p>
        </w:tc>
        <w:tc>
          <w:tcPr>
            <w:tcW w:w="2047" w:type="dxa"/>
            <w:vAlign w:val="center"/>
          </w:tcPr>
          <w:p w14:paraId="5367D01D" w14:textId="77777777" w:rsidR="00E92E79" w:rsidRPr="00D57CF2" w:rsidRDefault="00E92E79" w:rsidP="00E92E79">
            <w:pPr>
              <w:jc w:val="center"/>
              <w:rPr>
                <w:b/>
                <w:sz w:val="28"/>
              </w:rPr>
            </w:pPr>
            <w:r w:rsidRPr="00D57CF2">
              <w:rPr>
                <w:b/>
                <w:sz w:val="28"/>
              </w:rPr>
              <w:t>Instructional</w:t>
            </w:r>
          </w:p>
        </w:tc>
        <w:tc>
          <w:tcPr>
            <w:tcW w:w="2048" w:type="dxa"/>
            <w:vAlign w:val="center"/>
          </w:tcPr>
          <w:p w14:paraId="50A7D5C8" w14:textId="77777777" w:rsidR="00E92E79" w:rsidRPr="00D57CF2" w:rsidRDefault="00E92E79" w:rsidP="00E92E79">
            <w:pPr>
              <w:jc w:val="center"/>
              <w:rPr>
                <w:b/>
                <w:sz w:val="28"/>
              </w:rPr>
            </w:pPr>
            <w:r w:rsidRPr="00D57CF2">
              <w:rPr>
                <w:b/>
                <w:sz w:val="28"/>
              </w:rPr>
              <w:t>Minor</w:t>
            </w:r>
          </w:p>
        </w:tc>
        <w:tc>
          <w:tcPr>
            <w:tcW w:w="2088" w:type="dxa"/>
            <w:vAlign w:val="center"/>
          </w:tcPr>
          <w:p w14:paraId="51C12D0D" w14:textId="77777777" w:rsidR="00E92E79" w:rsidRPr="00D57CF2" w:rsidRDefault="00E92E79" w:rsidP="00E92E79">
            <w:pPr>
              <w:jc w:val="center"/>
              <w:rPr>
                <w:b/>
                <w:sz w:val="28"/>
              </w:rPr>
            </w:pPr>
            <w:r w:rsidRPr="00D57CF2">
              <w:rPr>
                <w:b/>
                <w:sz w:val="28"/>
              </w:rPr>
              <w:t>Major</w:t>
            </w:r>
          </w:p>
        </w:tc>
        <w:tc>
          <w:tcPr>
            <w:tcW w:w="2079" w:type="dxa"/>
            <w:vAlign w:val="center"/>
          </w:tcPr>
          <w:p w14:paraId="7AEA2BED" w14:textId="77777777" w:rsidR="00E92E79" w:rsidRPr="00D57CF2" w:rsidRDefault="00E92E79" w:rsidP="00E92E79">
            <w:pPr>
              <w:jc w:val="center"/>
              <w:rPr>
                <w:b/>
                <w:sz w:val="28"/>
              </w:rPr>
            </w:pPr>
            <w:r w:rsidRPr="00D57CF2">
              <w:rPr>
                <w:b/>
                <w:sz w:val="28"/>
              </w:rPr>
              <w:t>Junior</w:t>
            </w:r>
          </w:p>
        </w:tc>
        <w:tc>
          <w:tcPr>
            <w:tcW w:w="2088" w:type="dxa"/>
            <w:vAlign w:val="center"/>
          </w:tcPr>
          <w:p w14:paraId="04A42BFF" w14:textId="77777777" w:rsidR="00E92E79" w:rsidRPr="00D57CF2" w:rsidRDefault="00E92E79" w:rsidP="00E92E79">
            <w:pPr>
              <w:jc w:val="center"/>
              <w:rPr>
                <w:b/>
                <w:sz w:val="28"/>
              </w:rPr>
            </w:pPr>
            <w:r w:rsidRPr="00D57CF2">
              <w:rPr>
                <w:b/>
                <w:sz w:val="28"/>
              </w:rPr>
              <w:t>Senior</w:t>
            </w:r>
          </w:p>
        </w:tc>
        <w:tc>
          <w:tcPr>
            <w:tcW w:w="2160" w:type="dxa"/>
            <w:shd w:val="clear" w:color="auto" w:fill="F2F2F2" w:themeFill="background1" w:themeFillShade="F2"/>
            <w:vAlign w:val="center"/>
          </w:tcPr>
          <w:p w14:paraId="293883B8" w14:textId="77777777" w:rsidR="00E92E79" w:rsidRPr="00F71659" w:rsidRDefault="00E92E79" w:rsidP="00E92E79">
            <w:pPr>
              <w:jc w:val="center"/>
              <w:rPr>
                <w:b/>
                <w:sz w:val="24"/>
              </w:rPr>
            </w:pPr>
            <w:r w:rsidRPr="00F71659">
              <w:rPr>
                <w:b/>
                <w:sz w:val="28"/>
              </w:rPr>
              <w:t>Source</w:t>
            </w:r>
          </w:p>
        </w:tc>
      </w:tr>
      <w:tr w:rsidR="00D45E0D" w14:paraId="57D0B336" w14:textId="77777777" w:rsidTr="006B331F">
        <w:trPr>
          <w:trHeight w:val="728"/>
        </w:trPr>
        <w:tc>
          <w:tcPr>
            <w:tcW w:w="2060" w:type="dxa"/>
            <w:vMerge w:val="restart"/>
            <w:tcBorders>
              <w:left w:val="single" w:sz="4" w:space="0" w:color="auto"/>
            </w:tcBorders>
            <w:shd w:val="clear" w:color="auto" w:fill="F2F2F2" w:themeFill="background1" w:themeFillShade="F2"/>
            <w:vAlign w:val="center"/>
          </w:tcPr>
          <w:p w14:paraId="4A47D584" w14:textId="77777777" w:rsidR="00D45E0D" w:rsidRDefault="00D45E0D" w:rsidP="00E92E79">
            <w:r>
              <w:t>Time Limit</w:t>
            </w:r>
          </w:p>
        </w:tc>
        <w:tc>
          <w:tcPr>
            <w:tcW w:w="2047" w:type="dxa"/>
            <w:vAlign w:val="center"/>
          </w:tcPr>
          <w:p w14:paraId="40D702A4" w14:textId="77777777" w:rsidR="00D45E0D" w:rsidRDefault="00D45E0D" w:rsidP="00E92E79">
            <w:pPr>
              <w:jc w:val="center"/>
            </w:pPr>
            <w:r>
              <w:t>1 hour 30 minutes</w:t>
            </w:r>
          </w:p>
        </w:tc>
        <w:tc>
          <w:tcPr>
            <w:tcW w:w="4136" w:type="dxa"/>
            <w:gridSpan w:val="2"/>
            <w:vAlign w:val="center"/>
          </w:tcPr>
          <w:p w14:paraId="138D37AE" w14:textId="77777777" w:rsidR="00D45E0D" w:rsidRDefault="00D45E0D" w:rsidP="00E92E79">
            <w:pPr>
              <w:jc w:val="center"/>
            </w:pPr>
            <w:r>
              <w:t>1 hour 45 minutes</w:t>
            </w:r>
          </w:p>
        </w:tc>
        <w:tc>
          <w:tcPr>
            <w:tcW w:w="4167" w:type="dxa"/>
            <w:gridSpan w:val="2"/>
            <w:vAlign w:val="center"/>
          </w:tcPr>
          <w:p w14:paraId="2B9DC97B" w14:textId="77777777" w:rsidR="00D45E0D" w:rsidRDefault="00D45E0D" w:rsidP="00E92E79">
            <w:pPr>
              <w:jc w:val="center"/>
            </w:pPr>
            <w:r>
              <w:t>1 game scheduled: 2 hours 30 minutes</w:t>
            </w:r>
          </w:p>
          <w:p w14:paraId="5F474128" w14:textId="77777777" w:rsidR="00D45E0D" w:rsidRDefault="00D45E0D" w:rsidP="00E92E79">
            <w:pPr>
              <w:jc w:val="center"/>
            </w:pPr>
            <w:r>
              <w:t>2 games scheduled: 2 hours</w:t>
            </w:r>
          </w:p>
        </w:tc>
        <w:tc>
          <w:tcPr>
            <w:tcW w:w="2160" w:type="dxa"/>
            <w:vMerge w:val="restart"/>
            <w:shd w:val="clear" w:color="auto" w:fill="F2F2F2" w:themeFill="background1" w:themeFillShade="F2"/>
            <w:vAlign w:val="center"/>
          </w:tcPr>
          <w:p w14:paraId="4B9B94B1" w14:textId="77777777" w:rsidR="00D45E0D" w:rsidRDefault="00D45E0D" w:rsidP="00E92E79">
            <w:r>
              <w:t>LLRB Regulation VII</w:t>
            </w:r>
          </w:p>
          <w:p w14:paraId="2AA41921" w14:textId="77777777" w:rsidR="00D45E0D" w:rsidRDefault="00D45E0D" w:rsidP="00E92E79"/>
          <w:p w14:paraId="7464BDC2" w14:textId="77777777" w:rsidR="00D45E0D" w:rsidRDefault="00D45E0D" w:rsidP="00E92E79">
            <w:r>
              <w:t>District 20 Practice</w:t>
            </w:r>
          </w:p>
        </w:tc>
      </w:tr>
      <w:tr w:rsidR="00D45E0D" w14:paraId="265C772F" w14:textId="77777777" w:rsidTr="00D45E0D">
        <w:trPr>
          <w:trHeight w:val="341"/>
        </w:trPr>
        <w:tc>
          <w:tcPr>
            <w:tcW w:w="2060" w:type="dxa"/>
            <w:vMerge/>
            <w:tcBorders>
              <w:left w:val="single" w:sz="4" w:space="0" w:color="auto"/>
            </w:tcBorders>
            <w:shd w:val="clear" w:color="auto" w:fill="F2F2F2" w:themeFill="background1" w:themeFillShade="F2"/>
            <w:vAlign w:val="center"/>
          </w:tcPr>
          <w:p w14:paraId="7C7802A5" w14:textId="77777777" w:rsidR="00D45E0D" w:rsidRDefault="00D45E0D" w:rsidP="00E92E79"/>
        </w:tc>
        <w:tc>
          <w:tcPr>
            <w:tcW w:w="6183" w:type="dxa"/>
            <w:gridSpan w:val="3"/>
            <w:vAlign w:val="center"/>
          </w:tcPr>
          <w:p w14:paraId="75FBB471" w14:textId="23363698" w:rsidR="00D45E0D" w:rsidRDefault="00D45E0D" w:rsidP="00D45E0D">
            <w:pPr>
              <w:jc w:val="center"/>
            </w:pPr>
            <w:r>
              <w:t>Weeknight games are scheduled to begin at 5:45PM or 7:30PM</w:t>
            </w:r>
          </w:p>
        </w:tc>
        <w:tc>
          <w:tcPr>
            <w:tcW w:w="4167" w:type="dxa"/>
            <w:gridSpan w:val="2"/>
            <w:vAlign w:val="center"/>
          </w:tcPr>
          <w:p w14:paraId="60284304" w14:textId="77C97181" w:rsidR="00D45E0D" w:rsidRDefault="00D45E0D" w:rsidP="00D45E0D">
            <w:pPr>
              <w:jc w:val="center"/>
            </w:pPr>
            <w:r>
              <w:t>Weeknight games begin at 6PM (no lights or 2 games) or 7PM (lights or 1 game)</w:t>
            </w:r>
          </w:p>
        </w:tc>
        <w:tc>
          <w:tcPr>
            <w:tcW w:w="2160" w:type="dxa"/>
            <w:vMerge/>
            <w:shd w:val="clear" w:color="auto" w:fill="F2F2F2" w:themeFill="background1" w:themeFillShade="F2"/>
          </w:tcPr>
          <w:p w14:paraId="039FD935" w14:textId="77777777" w:rsidR="00D45E0D" w:rsidRDefault="00D45E0D" w:rsidP="00E92E79">
            <w:pPr>
              <w:jc w:val="center"/>
            </w:pPr>
          </w:p>
        </w:tc>
      </w:tr>
      <w:tr w:rsidR="00D45E0D" w14:paraId="1A1CDE74" w14:textId="77777777" w:rsidTr="00D45E0D">
        <w:trPr>
          <w:trHeight w:val="341"/>
        </w:trPr>
        <w:tc>
          <w:tcPr>
            <w:tcW w:w="2060" w:type="dxa"/>
            <w:vMerge/>
            <w:tcBorders>
              <w:left w:val="single" w:sz="4" w:space="0" w:color="auto"/>
            </w:tcBorders>
            <w:shd w:val="clear" w:color="auto" w:fill="F2F2F2" w:themeFill="background1" w:themeFillShade="F2"/>
            <w:vAlign w:val="center"/>
          </w:tcPr>
          <w:p w14:paraId="60E593A3" w14:textId="77777777" w:rsidR="00D45E0D" w:rsidRDefault="00D45E0D" w:rsidP="00E92E79"/>
        </w:tc>
        <w:tc>
          <w:tcPr>
            <w:tcW w:w="10350" w:type="dxa"/>
            <w:gridSpan w:val="5"/>
            <w:vAlign w:val="center"/>
          </w:tcPr>
          <w:p w14:paraId="625DB89E" w14:textId="3A919315" w:rsidR="00D45E0D" w:rsidRDefault="00D45E0D" w:rsidP="00E92E79">
            <w:pPr>
              <w:jc w:val="center"/>
            </w:pPr>
            <w:r>
              <w:t>The game clock starts at the first official pitch of the game.</w:t>
            </w:r>
          </w:p>
        </w:tc>
        <w:tc>
          <w:tcPr>
            <w:tcW w:w="2160" w:type="dxa"/>
            <w:vMerge/>
            <w:shd w:val="clear" w:color="auto" w:fill="F2F2F2" w:themeFill="background1" w:themeFillShade="F2"/>
          </w:tcPr>
          <w:p w14:paraId="40806E86" w14:textId="77777777" w:rsidR="00D45E0D" w:rsidRDefault="00D45E0D" w:rsidP="00E92E79">
            <w:pPr>
              <w:jc w:val="center"/>
            </w:pPr>
          </w:p>
        </w:tc>
      </w:tr>
      <w:tr w:rsidR="00E92E79" w14:paraId="52E1E62E" w14:textId="77777777" w:rsidTr="00D45E0D">
        <w:trPr>
          <w:trHeight w:val="881"/>
        </w:trPr>
        <w:tc>
          <w:tcPr>
            <w:tcW w:w="2060" w:type="dxa"/>
            <w:tcBorders>
              <w:left w:val="single" w:sz="4" w:space="0" w:color="auto"/>
            </w:tcBorders>
            <w:shd w:val="clear" w:color="auto" w:fill="F2F2F2" w:themeFill="background1" w:themeFillShade="F2"/>
            <w:vAlign w:val="center"/>
          </w:tcPr>
          <w:p w14:paraId="44551101" w14:textId="77777777" w:rsidR="00E92E79" w:rsidRDefault="00E92E79" w:rsidP="00E92E79">
            <w:r>
              <w:t>Daily Games and Double Headers</w:t>
            </w:r>
          </w:p>
        </w:tc>
        <w:tc>
          <w:tcPr>
            <w:tcW w:w="4095" w:type="dxa"/>
            <w:gridSpan w:val="2"/>
            <w:vAlign w:val="center"/>
          </w:tcPr>
          <w:p w14:paraId="0E7A1F6B" w14:textId="77777777" w:rsidR="00E92E79" w:rsidRDefault="00E92E79" w:rsidP="00E92E79">
            <w:pPr>
              <w:jc w:val="center"/>
            </w:pPr>
            <w:r>
              <w:t>1 game per day; no double header allowed</w:t>
            </w:r>
          </w:p>
        </w:tc>
        <w:tc>
          <w:tcPr>
            <w:tcW w:w="2088" w:type="dxa"/>
            <w:vAlign w:val="center"/>
          </w:tcPr>
          <w:p w14:paraId="7E140D5B" w14:textId="77777777" w:rsidR="00E92E79" w:rsidRDefault="00E92E79" w:rsidP="00E92E79">
            <w:pPr>
              <w:jc w:val="center"/>
            </w:pPr>
            <w:r>
              <w:t>1 game per day;</w:t>
            </w:r>
          </w:p>
          <w:p w14:paraId="625152D1" w14:textId="77777777" w:rsidR="00E92E79" w:rsidRDefault="00E92E79" w:rsidP="00E92E79">
            <w:pPr>
              <w:jc w:val="center"/>
            </w:pPr>
            <w:r>
              <w:t>one double header allowed per week</w:t>
            </w:r>
          </w:p>
        </w:tc>
        <w:tc>
          <w:tcPr>
            <w:tcW w:w="4167" w:type="dxa"/>
            <w:gridSpan w:val="2"/>
            <w:vAlign w:val="center"/>
          </w:tcPr>
          <w:p w14:paraId="64E31861" w14:textId="77777777" w:rsidR="00E92E79" w:rsidRDefault="00E92E79" w:rsidP="00E92E79">
            <w:pPr>
              <w:jc w:val="center"/>
            </w:pPr>
            <w:r>
              <w:t>Double headers permitted (no limit)</w:t>
            </w:r>
          </w:p>
        </w:tc>
        <w:tc>
          <w:tcPr>
            <w:tcW w:w="2160" w:type="dxa"/>
            <w:shd w:val="clear" w:color="auto" w:fill="F2F2F2" w:themeFill="background1" w:themeFillShade="F2"/>
            <w:vAlign w:val="center"/>
          </w:tcPr>
          <w:p w14:paraId="772B3620" w14:textId="77777777" w:rsidR="008411B6" w:rsidRDefault="008411B6" w:rsidP="00E92E79">
            <w:r>
              <w:t>LLRB Regulation VII</w:t>
            </w:r>
          </w:p>
          <w:p w14:paraId="4FC85140" w14:textId="77777777" w:rsidR="00E92E79" w:rsidRDefault="00E92E79" w:rsidP="00E92E79">
            <w:r>
              <w:t>LLRB Rule 4.13</w:t>
            </w:r>
          </w:p>
        </w:tc>
      </w:tr>
      <w:tr w:rsidR="00E92E79" w14:paraId="506C2738" w14:textId="77777777" w:rsidTr="00D45E0D">
        <w:trPr>
          <w:trHeight w:val="881"/>
        </w:trPr>
        <w:tc>
          <w:tcPr>
            <w:tcW w:w="2060" w:type="dxa"/>
            <w:tcBorders>
              <w:left w:val="single" w:sz="4" w:space="0" w:color="auto"/>
            </w:tcBorders>
            <w:shd w:val="clear" w:color="auto" w:fill="F2F2F2" w:themeFill="background1" w:themeFillShade="F2"/>
            <w:vAlign w:val="center"/>
          </w:tcPr>
          <w:p w14:paraId="3F485C0F" w14:textId="77777777" w:rsidR="00E92E79" w:rsidRDefault="00E92E79" w:rsidP="00E92E79">
            <w:r>
              <w:t>Innings Limit</w:t>
            </w:r>
          </w:p>
        </w:tc>
        <w:tc>
          <w:tcPr>
            <w:tcW w:w="2047" w:type="dxa"/>
            <w:vAlign w:val="center"/>
          </w:tcPr>
          <w:p w14:paraId="5600941F" w14:textId="77777777" w:rsidR="00E92E79" w:rsidRDefault="00E92E79" w:rsidP="00E92E79">
            <w:pPr>
              <w:jc w:val="center"/>
            </w:pPr>
            <w:r>
              <w:t>5</w:t>
            </w:r>
          </w:p>
          <w:p w14:paraId="6F3F5FF2" w14:textId="77777777" w:rsidR="00E92E79" w:rsidRDefault="00106885" w:rsidP="00E92E79">
            <w:pPr>
              <w:jc w:val="center"/>
            </w:pPr>
            <w:r>
              <w:t>(10-runs/</w:t>
            </w:r>
            <w:r w:rsidR="00E92E79">
              <w:t>3 innings)</w:t>
            </w:r>
          </w:p>
          <w:p w14:paraId="6D50BC53" w14:textId="77777777" w:rsidR="00E92E79" w:rsidRDefault="00E92E79" w:rsidP="00E92E79">
            <w:pPr>
              <w:jc w:val="center"/>
            </w:pPr>
            <w:r>
              <w:t>(15-runs</w:t>
            </w:r>
            <w:r w:rsidR="00106885">
              <w:t>/</w:t>
            </w:r>
            <w:r>
              <w:t>2 innings)</w:t>
            </w:r>
          </w:p>
        </w:tc>
        <w:tc>
          <w:tcPr>
            <w:tcW w:w="4136" w:type="dxa"/>
            <w:gridSpan w:val="2"/>
            <w:vAlign w:val="center"/>
          </w:tcPr>
          <w:p w14:paraId="4D55AE45" w14:textId="77777777" w:rsidR="00E92E79" w:rsidRDefault="00E92E79" w:rsidP="00E92E79">
            <w:pPr>
              <w:jc w:val="center"/>
            </w:pPr>
            <w:r>
              <w:t>6</w:t>
            </w:r>
          </w:p>
          <w:p w14:paraId="6B0B591E" w14:textId="77777777" w:rsidR="00E92E79" w:rsidRDefault="00106885" w:rsidP="00E92E79">
            <w:pPr>
              <w:jc w:val="center"/>
            </w:pPr>
            <w:r>
              <w:t>(10-runs/</w:t>
            </w:r>
            <w:r w:rsidR="00E92E79">
              <w:t>4 innings)</w:t>
            </w:r>
          </w:p>
          <w:p w14:paraId="2D66BBC0" w14:textId="77777777" w:rsidR="00E92E79" w:rsidRDefault="00106885" w:rsidP="00E92E79">
            <w:pPr>
              <w:jc w:val="center"/>
            </w:pPr>
            <w:r>
              <w:t>(15-runs/</w:t>
            </w:r>
            <w:r w:rsidR="00E92E79">
              <w:t>3 innings)</w:t>
            </w:r>
          </w:p>
        </w:tc>
        <w:tc>
          <w:tcPr>
            <w:tcW w:w="4167" w:type="dxa"/>
            <w:gridSpan w:val="2"/>
            <w:vAlign w:val="center"/>
          </w:tcPr>
          <w:p w14:paraId="593D854C" w14:textId="77777777" w:rsidR="00E92E79" w:rsidRDefault="00E92E79" w:rsidP="00E92E79">
            <w:pPr>
              <w:jc w:val="center"/>
            </w:pPr>
            <w:r>
              <w:t>7</w:t>
            </w:r>
          </w:p>
          <w:p w14:paraId="282F9891" w14:textId="77777777" w:rsidR="00E92E79" w:rsidRDefault="00106885" w:rsidP="00E92E79">
            <w:pPr>
              <w:jc w:val="center"/>
            </w:pPr>
            <w:r>
              <w:t>(10-runs/</w:t>
            </w:r>
            <w:r w:rsidR="00E92E79">
              <w:t>5 innings)</w:t>
            </w:r>
          </w:p>
          <w:p w14:paraId="44FCB1FD" w14:textId="77777777" w:rsidR="00E92E79" w:rsidRDefault="00E92E79" w:rsidP="00E92E79">
            <w:pPr>
              <w:jc w:val="center"/>
            </w:pPr>
            <w:r>
              <w:t>(15-runs</w:t>
            </w:r>
            <w:r w:rsidR="00106885">
              <w:t>/</w:t>
            </w:r>
            <w:r>
              <w:t>4 innings)</w:t>
            </w:r>
          </w:p>
        </w:tc>
        <w:tc>
          <w:tcPr>
            <w:tcW w:w="2160" w:type="dxa"/>
            <w:shd w:val="clear" w:color="auto" w:fill="F2F2F2" w:themeFill="background1" w:themeFillShade="F2"/>
            <w:vAlign w:val="center"/>
          </w:tcPr>
          <w:p w14:paraId="2D452368" w14:textId="77777777" w:rsidR="00E92E79" w:rsidRDefault="003751FC" w:rsidP="00E92E79">
            <w:r>
              <w:t>LLRB Rule 4.10</w:t>
            </w:r>
          </w:p>
        </w:tc>
      </w:tr>
      <w:tr w:rsidR="00E92E79" w14:paraId="0304FF03" w14:textId="77777777" w:rsidTr="00925AA9">
        <w:trPr>
          <w:trHeight w:val="980"/>
        </w:trPr>
        <w:tc>
          <w:tcPr>
            <w:tcW w:w="2060" w:type="dxa"/>
            <w:tcBorders>
              <w:left w:val="single" w:sz="4" w:space="0" w:color="auto"/>
            </w:tcBorders>
            <w:shd w:val="clear" w:color="auto" w:fill="F2F2F2" w:themeFill="background1" w:themeFillShade="F2"/>
            <w:vAlign w:val="center"/>
          </w:tcPr>
          <w:p w14:paraId="60297266" w14:textId="77777777" w:rsidR="00E92E79" w:rsidRDefault="00E92E79" w:rsidP="00E92E79">
            <w:r>
              <w:t>Inning Start</w:t>
            </w:r>
          </w:p>
        </w:tc>
        <w:tc>
          <w:tcPr>
            <w:tcW w:w="10350" w:type="dxa"/>
            <w:gridSpan w:val="5"/>
            <w:vAlign w:val="center"/>
          </w:tcPr>
          <w:p w14:paraId="311691D7" w14:textId="77777777" w:rsidR="00E92E79" w:rsidRDefault="00E92E79" w:rsidP="00106885">
            <w:pPr>
              <w:jc w:val="center"/>
            </w:pPr>
            <w:r>
              <w:t xml:space="preserve">A new inning </w:t>
            </w:r>
            <w:r w:rsidRPr="00D57CF2">
              <w:rPr>
                <w:i/>
              </w:rPr>
              <w:t>starts</w:t>
            </w:r>
            <w:r>
              <w:t xml:space="preserve"> after the 3</w:t>
            </w:r>
            <w:r w:rsidRPr="00AF122B">
              <w:rPr>
                <w:vertAlign w:val="superscript"/>
              </w:rPr>
              <w:t>rd</w:t>
            </w:r>
            <w:r>
              <w:t xml:space="preserve"> out of the bottom half of an inning is recorded.</w:t>
            </w:r>
          </w:p>
          <w:p w14:paraId="49E5B654" w14:textId="77777777" w:rsidR="00E92E79" w:rsidRDefault="00E92E79" w:rsidP="00106885">
            <w:pPr>
              <w:jc w:val="center"/>
            </w:pPr>
            <w:r>
              <w:t xml:space="preserve">A new inning may proceed provided it </w:t>
            </w:r>
            <w:r w:rsidRPr="00D57CF2">
              <w:rPr>
                <w:i/>
              </w:rPr>
              <w:t>starts</w:t>
            </w:r>
            <w:r>
              <w:t xml:space="preserve"> before time limit is reached;</w:t>
            </w:r>
          </w:p>
          <w:p w14:paraId="0C908A76" w14:textId="77777777" w:rsidR="00E92E79" w:rsidRDefault="00E92E79" w:rsidP="00106885">
            <w:pPr>
              <w:jc w:val="center"/>
            </w:pPr>
            <w:r>
              <w:t xml:space="preserve">a new inning may not start after the time limit </w:t>
            </w:r>
            <w:r w:rsidR="00604761">
              <w:t>is</w:t>
            </w:r>
            <w:r>
              <w:t xml:space="preserve"> reached (District 20).</w:t>
            </w:r>
          </w:p>
        </w:tc>
        <w:tc>
          <w:tcPr>
            <w:tcW w:w="2160" w:type="dxa"/>
            <w:shd w:val="clear" w:color="auto" w:fill="F2F2F2" w:themeFill="background1" w:themeFillShade="F2"/>
            <w:vAlign w:val="center"/>
          </w:tcPr>
          <w:p w14:paraId="201C9175" w14:textId="77777777" w:rsidR="00E92E79" w:rsidRDefault="00E92E79" w:rsidP="00E92E79">
            <w:r>
              <w:t>LLRB Rule 2.00</w:t>
            </w:r>
          </w:p>
        </w:tc>
      </w:tr>
      <w:tr w:rsidR="00E92E79" w14:paraId="7C31626C" w14:textId="77777777" w:rsidTr="006B331F">
        <w:trPr>
          <w:trHeight w:val="2672"/>
        </w:trPr>
        <w:tc>
          <w:tcPr>
            <w:tcW w:w="2060" w:type="dxa"/>
            <w:tcBorders>
              <w:left w:val="single" w:sz="4" w:space="0" w:color="auto"/>
            </w:tcBorders>
            <w:shd w:val="clear" w:color="auto" w:fill="F2F2F2" w:themeFill="background1" w:themeFillShade="F2"/>
            <w:vAlign w:val="center"/>
          </w:tcPr>
          <w:p w14:paraId="71B7D0D5" w14:textId="77777777" w:rsidR="00E92E79" w:rsidRDefault="00E92E79" w:rsidP="00E92E79">
            <w:r>
              <w:t>Number of Players</w:t>
            </w:r>
          </w:p>
        </w:tc>
        <w:tc>
          <w:tcPr>
            <w:tcW w:w="2047" w:type="dxa"/>
            <w:vAlign w:val="center"/>
          </w:tcPr>
          <w:p w14:paraId="33D364CE" w14:textId="77777777" w:rsidR="00E92E79" w:rsidRDefault="00E92E79" w:rsidP="00106885">
            <w:pPr>
              <w:jc w:val="center"/>
            </w:pPr>
            <w:r>
              <w:t>10 defensive players (10</w:t>
            </w:r>
            <w:r w:rsidRPr="00ED438B">
              <w:rPr>
                <w:vertAlign w:val="superscript"/>
              </w:rPr>
              <w:t>th</w:t>
            </w:r>
            <w:r>
              <w:t xml:space="preserve"> player behind 2</w:t>
            </w:r>
            <w:r w:rsidRPr="00ED438B">
              <w:rPr>
                <w:vertAlign w:val="superscript"/>
              </w:rPr>
              <w:t>nd</w:t>
            </w:r>
            <w:r>
              <w:t xml:space="preserve"> base in outfield grass until ball is hit in to play); may start with 9, and finish with 8 without forfeit penalty</w:t>
            </w:r>
          </w:p>
        </w:tc>
        <w:tc>
          <w:tcPr>
            <w:tcW w:w="8303" w:type="dxa"/>
            <w:gridSpan w:val="4"/>
            <w:vAlign w:val="center"/>
          </w:tcPr>
          <w:p w14:paraId="4FCF131E" w14:textId="77777777" w:rsidR="00E92E79" w:rsidRDefault="00E92E79" w:rsidP="00E92E79">
            <w:pPr>
              <w:jc w:val="center"/>
            </w:pPr>
            <w:r>
              <w:t>A game must start with 9 players and may not continue with fewer than 9.</w:t>
            </w:r>
          </w:p>
          <w:p w14:paraId="561D4F65" w14:textId="77777777" w:rsidR="00E62E4A" w:rsidRDefault="00E92E79" w:rsidP="00106885">
            <w:pPr>
              <w:ind w:right="165"/>
              <w:jc w:val="center"/>
            </w:pPr>
            <w:r>
              <w:t>A team with fewer than 9 players at game ti</w:t>
            </w:r>
            <w:r w:rsidR="00E62E4A">
              <w:t>me may borrow a player from the</w:t>
            </w:r>
          </w:p>
          <w:p w14:paraId="3D7BCC4E" w14:textId="77777777" w:rsidR="00E92E79" w:rsidRDefault="003751FC" w:rsidP="00106885">
            <w:pPr>
              <w:ind w:right="165"/>
              <w:jc w:val="center"/>
            </w:pPr>
            <w:r>
              <w:t>respective league’s player pool (if established)</w:t>
            </w:r>
            <w:r w:rsidR="00474AB2">
              <w:t>; borrowed players are prohibited from pitching.</w:t>
            </w:r>
          </w:p>
        </w:tc>
        <w:tc>
          <w:tcPr>
            <w:tcW w:w="2160" w:type="dxa"/>
            <w:shd w:val="clear" w:color="auto" w:fill="F2F2F2" w:themeFill="background1" w:themeFillShade="F2"/>
            <w:vAlign w:val="center"/>
          </w:tcPr>
          <w:p w14:paraId="5159946B" w14:textId="77777777" w:rsidR="003751FC" w:rsidRDefault="003751FC" w:rsidP="00E92E79">
            <w:r>
              <w:t>LLRB 4.16</w:t>
            </w:r>
          </w:p>
          <w:p w14:paraId="749F9CAB" w14:textId="77777777" w:rsidR="00607D74" w:rsidRDefault="00607D74" w:rsidP="00E92E79"/>
          <w:p w14:paraId="2A4A371F" w14:textId="77777777" w:rsidR="00E92E79" w:rsidRDefault="00E92E79" w:rsidP="00E92E79">
            <w:r>
              <w:t>D20</w:t>
            </w:r>
            <w:r w:rsidR="003751FC">
              <w:t xml:space="preserve"> Practice (Instructional)</w:t>
            </w:r>
          </w:p>
        </w:tc>
      </w:tr>
      <w:tr w:rsidR="00E92E79" w14:paraId="6F2049B9" w14:textId="77777777" w:rsidTr="00925AA9">
        <w:trPr>
          <w:trHeight w:val="1070"/>
        </w:trPr>
        <w:tc>
          <w:tcPr>
            <w:tcW w:w="2060" w:type="dxa"/>
            <w:tcBorders>
              <w:left w:val="single" w:sz="4" w:space="0" w:color="auto"/>
            </w:tcBorders>
            <w:shd w:val="clear" w:color="auto" w:fill="F2F2F2" w:themeFill="background1" w:themeFillShade="F2"/>
            <w:vAlign w:val="center"/>
          </w:tcPr>
          <w:p w14:paraId="0D99B1FD" w14:textId="77777777" w:rsidR="00E92E79" w:rsidRDefault="00E92E79" w:rsidP="00E92E79">
            <w:r>
              <w:t>Mandatory Play</w:t>
            </w:r>
          </w:p>
        </w:tc>
        <w:tc>
          <w:tcPr>
            <w:tcW w:w="10350" w:type="dxa"/>
            <w:gridSpan w:val="5"/>
            <w:vAlign w:val="center"/>
          </w:tcPr>
          <w:p w14:paraId="5C4DE7FD" w14:textId="77777777" w:rsidR="00E92E79" w:rsidRDefault="000B4E31" w:rsidP="00E92E79">
            <w:pPr>
              <w:jc w:val="center"/>
            </w:pPr>
            <w:r>
              <w:t>For rostered players: m</w:t>
            </w:r>
            <w:r w:rsidR="00E92E79">
              <w:t xml:space="preserve">inimum of 1 at-bat </w:t>
            </w:r>
            <w:r w:rsidR="00E92E79" w:rsidRPr="00900E10">
              <w:rPr>
                <w:b/>
              </w:rPr>
              <w:t>and</w:t>
            </w:r>
            <w:r w:rsidR="00E92E79">
              <w:t xml:space="preserve"> 6 consecutive defensive outs</w:t>
            </w:r>
            <w:r w:rsidRPr="000B4E31">
              <w:rPr>
                <w:vertAlign w:val="superscript"/>
              </w:rPr>
              <w:t>a</w:t>
            </w:r>
          </w:p>
          <w:p w14:paraId="33C9ADC7" w14:textId="77777777" w:rsidR="000B4E31" w:rsidRDefault="000B4E31" w:rsidP="00E92E79">
            <w:pPr>
              <w:jc w:val="center"/>
            </w:pPr>
            <w:r>
              <w:t xml:space="preserve">For borrowed players: minimum of 1 at-bat </w:t>
            </w:r>
            <w:r w:rsidRPr="000B4E31">
              <w:rPr>
                <w:b/>
              </w:rPr>
              <w:t>and</w:t>
            </w:r>
            <w:r>
              <w:t xml:space="preserve"> 9 consecutive defensive outs</w:t>
            </w:r>
            <w:r w:rsidR="00D66048">
              <w:t xml:space="preserve"> (prohibited from pitching)</w:t>
            </w:r>
            <w:r w:rsidRPr="000B4E31">
              <w:rPr>
                <w:vertAlign w:val="superscript"/>
              </w:rPr>
              <w:t>b</w:t>
            </w:r>
          </w:p>
          <w:p w14:paraId="5B1C6F1A" w14:textId="77777777" w:rsidR="00E92E79" w:rsidRDefault="00E92E79" w:rsidP="00E92E79">
            <w:pPr>
              <w:jc w:val="center"/>
            </w:pPr>
            <w:r>
              <w:t>Any</w:t>
            </w:r>
            <w:r w:rsidR="000B4E31">
              <w:t xml:space="preserve"> rostered</w:t>
            </w:r>
            <w:r>
              <w:t xml:space="preserve"> player not receiving Mandatory Play – for any reason, including shortened games – must start the next game </w:t>
            </w:r>
            <w:r w:rsidRPr="00900E10">
              <w:rPr>
                <w:b/>
              </w:rPr>
              <w:t>and</w:t>
            </w:r>
            <w:r>
              <w:t xml:space="preserve"> play both the unmet requirement from previous game plus the requirement for that game</w:t>
            </w:r>
            <w:r w:rsidR="000B4E31" w:rsidRPr="000B4E31">
              <w:rPr>
                <w:vertAlign w:val="superscript"/>
              </w:rPr>
              <w:t>a</w:t>
            </w:r>
          </w:p>
        </w:tc>
        <w:tc>
          <w:tcPr>
            <w:tcW w:w="2160" w:type="dxa"/>
            <w:shd w:val="clear" w:color="auto" w:fill="F2F2F2" w:themeFill="background1" w:themeFillShade="F2"/>
            <w:vAlign w:val="center"/>
          </w:tcPr>
          <w:p w14:paraId="6CDF210B" w14:textId="77777777" w:rsidR="00E92E79" w:rsidRDefault="000B4E31" w:rsidP="00E92E79">
            <w:r w:rsidRPr="000B4E31">
              <w:rPr>
                <w:vertAlign w:val="superscript"/>
              </w:rPr>
              <w:t>a</w:t>
            </w:r>
            <w:r w:rsidR="00E92E79">
              <w:t>LLRB Regulation IV(i)</w:t>
            </w:r>
          </w:p>
          <w:p w14:paraId="470392B7" w14:textId="77777777" w:rsidR="000B4E31" w:rsidRDefault="000B4E31" w:rsidP="00E92E79">
            <w:r w:rsidRPr="000B4E31">
              <w:rPr>
                <w:vertAlign w:val="superscript"/>
              </w:rPr>
              <w:t>b</w:t>
            </w:r>
            <w:r>
              <w:t>LLRB Regulation V(c)</w:t>
            </w:r>
          </w:p>
        </w:tc>
      </w:tr>
      <w:tr w:rsidR="003B6F0A" w14:paraId="562D4CCD" w14:textId="77777777" w:rsidTr="006B331F">
        <w:trPr>
          <w:trHeight w:val="962"/>
        </w:trPr>
        <w:tc>
          <w:tcPr>
            <w:tcW w:w="2060" w:type="dxa"/>
            <w:vMerge w:val="restart"/>
            <w:tcBorders>
              <w:left w:val="single" w:sz="4" w:space="0" w:color="auto"/>
            </w:tcBorders>
            <w:shd w:val="clear" w:color="auto" w:fill="F2F2F2" w:themeFill="background1" w:themeFillShade="F2"/>
            <w:vAlign w:val="center"/>
          </w:tcPr>
          <w:p w14:paraId="44B936D7" w14:textId="77777777" w:rsidR="003B6F0A" w:rsidRDefault="003B6F0A" w:rsidP="00925AA9">
            <w:r>
              <w:t>Batting Lineup</w:t>
            </w:r>
          </w:p>
        </w:tc>
        <w:tc>
          <w:tcPr>
            <w:tcW w:w="4095" w:type="dxa"/>
            <w:gridSpan w:val="2"/>
            <w:vAlign w:val="center"/>
          </w:tcPr>
          <w:p w14:paraId="1079C108" w14:textId="77777777" w:rsidR="003B6F0A" w:rsidRDefault="003B6F0A" w:rsidP="00925AA9">
            <w:pPr>
              <w:jc w:val="center"/>
            </w:pPr>
            <w:r>
              <w:t>Continuous Batting Order – Mandatory</w:t>
            </w:r>
            <w:r w:rsidRPr="000B4E31">
              <w:rPr>
                <w:vertAlign w:val="superscript"/>
              </w:rPr>
              <w:t>a</w:t>
            </w:r>
          </w:p>
          <w:p w14:paraId="29EF0B1A" w14:textId="77777777" w:rsidR="003B6F0A" w:rsidRPr="008473E5" w:rsidRDefault="003B6F0A" w:rsidP="008473E5">
            <w:pPr>
              <w:jc w:val="center"/>
              <w:rPr>
                <w:vertAlign w:val="superscript"/>
              </w:rPr>
            </w:pPr>
            <w:r>
              <w:t>Maximum of 5 runs per half-inning</w:t>
            </w:r>
            <w:r w:rsidRPr="000B4E31">
              <w:rPr>
                <w:vertAlign w:val="superscript"/>
              </w:rPr>
              <w:t>b</w:t>
            </w:r>
          </w:p>
        </w:tc>
        <w:tc>
          <w:tcPr>
            <w:tcW w:w="6255" w:type="dxa"/>
            <w:gridSpan w:val="3"/>
            <w:vAlign w:val="center"/>
          </w:tcPr>
          <w:p w14:paraId="5289AAF4" w14:textId="77777777" w:rsidR="003B6F0A" w:rsidRDefault="003B6F0A" w:rsidP="008473E5">
            <w:pPr>
              <w:jc w:val="center"/>
            </w:pPr>
            <w:r>
              <w:t>Continuous Batting Order – Optional based on local league policy</w:t>
            </w:r>
            <w:r w:rsidR="008473E5">
              <w:t>; n</w:t>
            </w:r>
            <w:r>
              <w:t>o limit on runs per half-inning</w:t>
            </w:r>
          </w:p>
        </w:tc>
        <w:tc>
          <w:tcPr>
            <w:tcW w:w="2160" w:type="dxa"/>
            <w:vMerge w:val="restart"/>
            <w:shd w:val="clear" w:color="auto" w:fill="F2F2F2" w:themeFill="background1" w:themeFillShade="F2"/>
            <w:vAlign w:val="center"/>
          </w:tcPr>
          <w:p w14:paraId="06702990" w14:textId="77777777" w:rsidR="003B6F0A" w:rsidRDefault="003B6F0A" w:rsidP="00925AA9">
            <w:r w:rsidRPr="000B4E31">
              <w:rPr>
                <w:vertAlign w:val="superscript"/>
              </w:rPr>
              <w:t>a</w:t>
            </w:r>
            <w:r>
              <w:t>LLRB Rule 4.04</w:t>
            </w:r>
          </w:p>
          <w:p w14:paraId="17F72167" w14:textId="77777777" w:rsidR="003B6F0A" w:rsidRDefault="003B6F0A" w:rsidP="00925AA9">
            <w:r w:rsidRPr="000B4E31">
              <w:rPr>
                <w:vertAlign w:val="superscript"/>
              </w:rPr>
              <w:t>b</w:t>
            </w:r>
            <w:r>
              <w:t>LLRB Rule 5.07</w:t>
            </w:r>
          </w:p>
          <w:p w14:paraId="7EC926B5" w14:textId="77777777" w:rsidR="008473E5" w:rsidRDefault="008473E5" w:rsidP="00925AA9"/>
          <w:p w14:paraId="05DEFA19" w14:textId="77777777" w:rsidR="003B6F0A" w:rsidRDefault="003B6F0A" w:rsidP="00925AA9">
            <w:r>
              <w:t>District 20 Practice (All Divisions)</w:t>
            </w:r>
          </w:p>
        </w:tc>
      </w:tr>
      <w:tr w:rsidR="008473E5" w14:paraId="4C5B5B08" w14:textId="77777777" w:rsidTr="008473E5">
        <w:trPr>
          <w:trHeight w:val="862"/>
        </w:trPr>
        <w:tc>
          <w:tcPr>
            <w:tcW w:w="2060" w:type="dxa"/>
            <w:vMerge/>
            <w:tcBorders>
              <w:left w:val="single" w:sz="4" w:space="0" w:color="auto"/>
            </w:tcBorders>
            <w:shd w:val="clear" w:color="auto" w:fill="F2F2F2" w:themeFill="background1" w:themeFillShade="F2"/>
            <w:vAlign w:val="center"/>
          </w:tcPr>
          <w:p w14:paraId="22E82566" w14:textId="77777777" w:rsidR="008473E5" w:rsidRDefault="008473E5" w:rsidP="00925AA9"/>
        </w:tc>
        <w:tc>
          <w:tcPr>
            <w:tcW w:w="10350" w:type="dxa"/>
            <w:gridSpan w:val="5"/>
            <w:vAlign w:val="center"/>
          </w:tcPr>
          <w:p w14:paraId="790B9CB2" w14:textId="77777777" w:rsidR="008473E5" w:rsidRDefault="008473E5" w:rsidP="00925AA9">
            <w:pPr>
              <w:jc w:val="center"/>
            </w:pPr>
            <w:r>
              <w:t>Borrowed (non-roster) players should bat last in order</w:t>
            </w:r>
            <w:r w:rsidR="00474AB2">
              <w:t xml:space="preserve"> and are prohibited from pitching.</w:t>
            </w:r>
          </w:p>
          <w:p w14:paraId="5B5ADA8D" w14:textId="77777777" w:rsidR="00D45E0D" w:rsidRDefault="00D45E0D" w:rsidP="00D45E0D"/>
          <w:p w14:paraId="3EEF7420" w14:textId="4D8751D3" w:rsidR="00D45E0D" w:rsidRPr="00D45E0D" w:rsidRDefault="00D45E0D" w:rsidP="00D45E0D"/>
        </w:tc>
        <w:tc>
          <w:tcPr>
            <w:tcW w:w="2160" w:type="dxa"/>
            <w:vMerge/>
            <w:shd w:val="clear" w:color="auto" w:fill="F2F2F2" w:themeFill="background1" w:themeFillShade="F2"/>
            <w:vAlign w:val="center"/>
          </w:tcPr>
          <w:p w14:paraId="0346C0B4" w14:textId="77777777" w:rsidR="008473E5" w:rsidRPr="000B4E31" w:rsidRDefault="008473E5" w:rsidP="00925AA9">
            <w:pPr>
              <w:rPr>
                <w:vertAlign w:val="superscript"/>
              </w:rPr>
            </w:pPr>
          </w:p>
        </w:tc>
      </w:tr>
      <w:tr w:rsidR="00925AA9" w:rsidRPr="00F71659" w14:paraId="46185794" w14:textId="77777777" w:rsidTr="006B331F">
        <w:trPr>
          <w:trHeight w:val="152"/>
          <w:tblHeader/>
        </w:trPr>
        <w:tc>
          <w:tcPr>
            <w:tcW w:w="2060" w:type="dxa"/>
            <w:tcBorders>
              <w:left w:val="single" w:sz="4" w:space="0" w:color="auto"/>
            </w:tcBorders>
            <w:shd w:val="clear" w:color="auto" w:fill="F2F2F2" w:themeFill="background1" w:themeFillShade="F2"/>
            <w:vAlign w:val="center"/>
          </w:tcPr>
          <w:p w14:paraId="67C0311A" w14:textId="77777777" w:rsidR="00925AA9" w:rsidRDefault="00925AA9" w:rsidP="008473E5">
            <w:pPr>
              <w:jc w:val="center"/>
            </w:pPr>
            <w:r>
              <w:rPr>
                <w:b/>
                <w:sz w:val="28"/>
              </w:rPr>
              <w:lastRenderedPageBreak/>
              <w:t>Topic</w:t>
            </w:r>
          </w:p>
        </w:tc>
        <w:tc>
          <w:tcPr>
            <w:tcW w:w="2047" w:type="dxa"/>
            <w:vAlign w:val="center"/>
          </w:tcPr>
          <w:p w14:paraId="53289234" w14:textId="77777777" w:rsidR="00925AA9" w:rsidRPr="00D57CF2" w:rsidRDefault="00925AA9" w:rsidP="008473E5">
            <w:pPr>
              <w:jc w:val="center"/>
              <w:rPr>
                <w:b/>
                <w:sz w:val="28"/>
              </w:rPr>
            </w:pPr>
            <w:r w:rsidRPr="00D57CF2">
              <w:rPr>
                <w:b/>
                <w:sz w:val="28"/>
              </w:rPr>
              <w:t>Instructional</w:t>
            </w:r>
          </w:p>
        </w:tc>
        <w:tc>
          <w:tcPr>
            <w:tcW w:w="2048" w:type="dxa"/>
            <w:vAlign w:val="center"/>
          </w:tcPr>
          <w:p w14:paraId="567DB3F9" w14:textId="77777777" w:rsidR="00925AA9" w:rsidRPr="00D57CF2" w:rsidRDefault="00925AA9" w:rsidP="008473E5">
            <w:pPr>
              <w:jc w:val="center"/>
              <w:rPr>
                <w:b/>
                <w:sz w:val="28"/>
              </w:rPr>
            </w:pPr>
            <w:r w:rsidRPr="00D57CF2">
              <w:rPr>
                <w:b/>
                <w:sz w:val="28"/>
              </w:rPr>
              <w:t>Minor</w:t>
            </w:r>
          </w:p>
        </w:tc>
        <w:tc>
          <w:tcPr>
            <w:tcW w:w="2088" w:type="dxa"/>
            <w:vAlign w:val="center"/>
          </w:tcPr>
          <w:p w14:paraId="2F6E448E" w14:textId="77777777" w:rsidR="00925AA9" w:rsidRPr="00D57CF2" w:rsidRDefault="00925AA9" w:rsidP="008473E5">
            <w:pPr>
              <w:jc w:val="center"/>
              <w:rPr>
                <w:b/>
                <w:sz w:val="28"/>
              </w:rPr>
            </w:pPr>
            <w:r w:rsidRPr="00D57CF2">
              <w:rPr>
                <w:b/>
                <w:sz w:val="28"/>
              </w:rPr>
              <w:t>Major</w:t>
            </w:r>
          </w:p>
        </w:tc>
        <w:tc>
          <w:tcPr>
            <w:tcW w:w="2079" w:type="dxa"/>
            <w:vAlign w:val="center"/>
          </w:tcPr>
          <w:p w14:paraId="3448C10C" w14:textId="77777777" w:rsidR="00925AA9" w:rsidRPr="00D57CF2" w:rsidRDefault="00925AA9" w:rsidP="008473E5">
            <w:pPr>
              <w:jc w:val="center"/>
              <w:rPr>
                <w:b/>
                <w:sz w:val="28"/>
              </w:rPr>
            </w:pPr>
            <w:r w:rsidRPr="00D57CF2">
              <w:rPr>
                <w:b/>
                <w:sz w:val="28"/>
              </w:rPr>
              <w:t>Junior</w:t>
            </w:r>
          </w:p>
        </w:tc>
        <w:tc>
          <w:tcPr>
            <w:tcW w:w="2088" w:type="dxa"/>
            <w:vAlign w:val="center"/>
          </w:tcPr>
          <w:p w14:paraId="6622AB72" w14:textId="77777777" w:rsidR="00925AA9" w:rsidRPr="00D57CF2" w:rsidRDefault="00925AA9" w:rsidP="008473E5">
            <w:pPr>
              <w:jc w:val="center"/>
              <w:rPr>
                <w:b/>
                <w:sz w:val="28"/>
              </w:rPr>
            </w:pPr>
            <w:r w:rsidRPr="00D57CF2">
              <w:rPr>
                <w:b/>
                <w:sz w:val="28"/>
              </w:rPr>
              <w:t>Senior</w:t>
            </w:r>
          </w:p>
        </w:tc>
        <w:tc>
          <w:tcPr>
            <w:tcW w:w="2160" w:type="dxa"/>
            <w:shd w:val="clear" w:color="auto" w:fill="F2F2F2" w:themeFill="background1" w:themeFillShade="F2"/>
            <w:vAlign w:val="center"/>
          </w:tcPr>
          <w:p w14:paraId="5B181632" w14:textId="77777777" w:rsidR="00925AA9" w:rsidRPr="00F71659" w:rsidRDefault="00925AA9" w:rsidP="008473E5">
            <w:pPr>
              <w:jc w:val="center"/>
              <w:rPr>
                <w:b/>
                <w:sz w:val="24"/>
              </w:rPr>
            </w:pPr>
            <w:r w:rsidRPr="00F71659">
              <w:rPr>
                <w:b/>
                <w:sz w:val="28"/>
              </w:rPr>
              <w:t>Source</w:t>
            </w:r>
          </w:p>
        </w:tc>
      </w:tr>
      <w:tr w:rsidR="00E62E4A" w14:paraId="5D4D0196" w14:textId="77777777" w:rsidTr="008473E5">
        <w:trPr>
          <w:trHeight w:val="1718"/>
        </w:trPr>
        <w:tc>
          <w:tcPr>
            <w:tcW w:w="2060" w:type="dxa"/>
            <w:tcBorders>
              <w:left w:val="single" w:sz="4" w:space="0" w:color="auto"/>
            </w:tcBorders>
            <w:shd w:val="clear" w:color="auto" w:fill="F2F2F2" w:themeFill="background1" w:themeFillShade="F2"/>
            <w:vAlign w:val="center"/>
          </w:tcPr>
          <w:p w14:paraId="2EE49352" w14:textId="77777777" w:rsidR="00E62E4A" w:rsidRDefault="00E62E4A" w:rsidP="00E92E79">
            <w:r>
              <w:t>Substitutions</w:t>
            </w:r>
          </w:p>
        </w:tc>
        <w:tc>
          <w:tcPr>
            <w:tcW w:w="4095" w:type="dxa"/>
            <w:gridSpan w:val="2"/>
            <w:vAlign w:val="center"/>
          </w:tcPr>
          <w:p w14:paraId="11F4805E" w14:textId="77777777" w:rsidR="00E62E4A" w:rsidRDefault="00E62E4A" w:rsidP="00E92E79">
            <w:pPr>
              <w:jc w:val="center"/>
            </w:pPr>
            <w:r>
              <w:t>With CBO, players may be entered and/or re-entered defensively anytime once mandatory play has been met for player being replaced defensively</w:t>
            </w:r>
          </w:p>
        </w:tc>
        <w:tc>
          <w:tcPr>
            <w:tcW w:w="6255" w:type="dxa"/>
            <w:gridSpan w:val="3"/>
            <w:vAlign w:val="center"/>
          </w:tcPr>
          <w:p w14:paraId="6BED45E0" w14:textId="77777777" w:rsidR="00E62E4A" w:rsidRDefault="00E62E4A" w:rsidP="00E92E79">
            <w:pPr>
              <w:jc w:val="center"/>
            </w:pPr>
            <w:r>
              <w:t xml:space="preserve">If not using CBO, any player in the starting lineup (i.e., initial batting order) who has been removed for a substitute may re-enter the game </w:t>
            </w:r>
            <w:r w:rsidRPr="00F62559">
              <w:rPr>
                <w:b/>
              </w:rPr>
              <w:t>once</w:t>
            </w:r>
            <w:r>
              <w:t xml:space="preserve"> in the </w:t>
            </w:r>
            <w:r w:rsidRPr="00E62E4A">
              <w:rPr>
                <w:b/>
              </w:rPr>
              <w:t>same</w:t>
            </w:r>
            <w:r>
              <w:t xml:space="preserve"> position in the batting order, provided the substitute has met mandatory play requirements.  Refer to the Rules for effect of substitutions on pitchers and pitching eligibility.</w:t>
            </w:r>
          </w:p>
        </w:tc>
        <w:tc>
          <w:tcPr>
            <w:tcW w:w="2160" w:type="dxa"/>
            <w:shd w:val="clear" w:color="auto" w:fill="F2F2F2" w:themeFill="background1" w:themeFillShade="F2"/>
            <w:vAlign w:val="center"/>
          </w:tcPr>
          <w:p w14:paraId="089E9744" w14:textId="77777777" w:rsidR="00E62E4A" w:rsidRDefault="00E62E4A" w:rsidP="00E92E79">
            <w:r>
              <w:t>LLRB Rule 3.03</w:t>
            </w:r>
          </w:p>
          <w:p w14:paraId="471DCCF7" w14:textId="77777777" w:rsidR="00E62E4A" w:rsidRDefault="00E62E4A" w:rsidP="00E92E79">
            <w:r>
              <w:t>LLRB Rule 4.04</w:t>
            </w:r>
          </w:p>
        </w:tc>
      </w:tr>
      <w:tr w:rsidR="00E92E79" w14:paraId="3CF729CE" w14:textId="77777777" w:rsidTr="00925AA9">
        <w:trPr>
          <w:trHeight w:val="1610"/>
        </w:trPr>
        <w:tc>
          <w:tcPr>
            <w:tcW w:w="2060" w:type="dxa"/>
            <w:vMerge w:val="restart"/>
            <w:tcBorders>
              <w:left w:val="single" w:sz="4" w:space="0" w:color="auto"/>
            </w:tcBorders>
            <w:shd w:val="clear" w:color="auto" w:fill="F2F2F2" w:themeFill="background1" w:themeFillShade="F2"/>
            <w:vAlign w:val="center"/>
          </w:tcPr>
          <w:p w14:paraId="6E42B9DF" w14:textId="77777777" w:rsidR="00E92E79" w:rsidRDefault="00E92E79" w:rsidP="00E92E79">
            <w:r>
              <w:t>Bat Standard</w:t>
            </w:r>
          </w:p>
        </w:tc>
        <w:tc>
          <w:tcPr>
            <w:tcW w:w="6183" w:type="dxa"/>
            <w:gridSpan w:val="3"/>
            <w:vAlign w:val="center"/>
          </w:tcPr>
          <w:p w14:paraId="10E18CD0" w14:textId="77777777" w:rsidR="00E92E79" w:rsidRDefault="00E92E79" w:rsidP="00E92E79">
            <w:pPr>
              <w:jc w:val="center"/>
            </w:pPr>
            <w:r>
              <w:t>USA Baseball (No Tee Ball rated bats) or solid one-piece wood;</w:t>
            </w:r>
          </w:p>
          <w:p w14:paraId="37E3B126" w14:textId="77777777" w:rsidR="00E92E79" w:rsidRDefault="00E92E79" w:rsidP="00E92E79">
            <w:pPr>
              <w:jc w:val="center"/>
            </w:pPr>
            <w:r>
              <w:t>Max. 33 inches long</w:t>
            </w:r>
          </w:p>
          <w:p w14:paraId="350FD160" w14:textId="77777777" w:rsidR="00E92E79" w:rsidRDefault="00E92E79" w:rsidP="00E92E79">
            <w:pPr>
              <w:jc w:val="center"/>
            </w:pPr>
            <w:r>
              <w:t>Max. 2</w:t>
            </w:r>
            <w:r w:rsidRPr="00C97D03">
              <w:rPr>
                <w:vertAlign w:val="superscript"/>
              </w:rPr>
              <w:t>5</w:t>
            </w:r>
            <w:r>
              <w:t>/</w:t>
            </w:r>
            <w:r w:rsidRPr="00C97D03">
              <w:rPr>
                <w:vertAlign w:val="subscript"/>
              </w:rPr>
              <w:t>8</w:t>
            </w:r>
            <w:r>
              <w:t xml:space="preserve"> inch dia.</w:t>
            </w:r>
          </w:p>
        </w:tc>
        <w:tc>
          <w:tcPr>
            <w:tcW w:w="2079" w:type="dxa"/>
            <w:vAlign w:val="center"/>
          </w:tcPr>
          <w:p w14:paraId="3AE03029" w14:textId="77777777" w:rsidR="00E92E79" w:rsidRDefault="00E92E79" w:rsidP="00E92E79">
            <w:pPr>
              <w:jc w:val="center"/>
            </w:pPr>
            <w:r>
              <w:t>USA Baseball, BBCOR or solid one-piece wood;</w:t>
            </w:r>
          </w:p>
          <w:p w14:paraId="45A45808" w14:textId="77777777" w:rsidR="00E92E79" w:rsidRDefault="00E92E79" w:rsidP="00E92E79">
            <w:pPr>
              <w:jc w:val="center"/>
            </w:pPr>
            <w:r>
              <w:t>Max. 34 inches long</w:t>
            </w:r>
          </w:p>
          <w:p w14:paraId="4CD1FB27" w14:textId="77777777" w:rsidR="00E92E79" w:rsidRDefault="00E92E79" w:rsidP="00E92E79">
            <w:pPr>
              <w:jc w:val="center"/>
            </w:pPr>
            <w:r>
              <w:t>Max. 2</w:t>
            </w:r>
            <w:r w:rsidRPr="00C97D03">
              <w:rPr>
                <w:vertAlign w:val="superscript"/>
              </w:rPr>
              <w:t>5</w:t>
            </w:r>
            <w:r>
              <w:t>/</w:t>
            </w:r>
            <w:r w:rsidRPr="00C97D03">
              <w:rPr>
                <w:vertAlign w:val="subscript"/>
              </w:rPr>
              <w:t>8</w:t>
            </w:r>
            <w:r>
              <w:t xml:space="preserve"> inch dia.</w:t>
            </w:r>
          </w:p>
        </w:tc>
        <w:tc>
          <w:tcPr>
            <w:tcW w:w="2088" w:type="dxa"/>
            <w:vAlign w:val="center"/>
          </w:tcPr>
          <w:p w14:paraId="2E9CF59D" w14:textId="77777777" w:rsidR="00E92E79" w:rsidRDefault="00E92E79" w:rsidP="00E92E79">
            <w:pPr>
              <w:jc w:val="center"/>
            </w:pPr>
            <w:r>
              <w:t>BBCOR or solid one-piece wood;</w:t>
            </w:r>
          </w:p>
          <w:p w14:paraId="568757D5" w14:textId="77777777" w:rsidR="00E92E79" w:rsidRDefault="00E92E79" w:rsidP="00E92E79">
            <w:pPr>
              <w:jc w:val="center"/>
            </w:pPr>
            <w:r>
              <w:t>Max. 36 inches long</w:t>
            </w:r>
          </w:p>
          <w:p w14:paraId="21417161" w14:textId="77777777" w:rsidR="00E92E79" w:rsidRDefault="00E92E79" w:rsidP="00E92E79">
            <w:pPr>
              <w:jc w:val="center"/>
            </w:pPr>
            <w:r>
              <w:t>Max. 2</w:t>
            </w:r>
            <w:r w:rsidRPr="00C97D03">
              <w:rPr>
                <w:vertAlign w:val="superscript"/>
              </w:rPr>
              <w:t>5</w:t>
            </w:r>
            <w:r>
              <w:t>/</w:t>
            </w:r>
            <w:r w:rsidRPr="00C97D03">
              <w:rPr>
                <w:vertAlign w:val="subscript"/>
              </w:rPr>
              <w:t>8</w:t>
            </w:r>
            <w:r>
              <w:t xml:space="preserve"> inch dia.</w:t>
            </w:r>
          </w:p>
        </w:tc>
        <w:tc>
          <w:tcPr>
            <w:tcW w:w="2160" w:type="dxa"/>
            <w:shd w:val="clear" w:color="auto" w:fill="F2F2F2" w:themeFill="background1" w:themeFillShade="F2"/>
            <w:vAlign w:val="center"/>
          </w:tcPr>
          <w:p w14:paraId="66A75866" w14:textId="77777777" w:rsidR="00E92E79" w:rsidRDefault="00E92E79" w:rsidP="00E92E79">
            <w:r>
              <w:t>LLRB Rule 1.10</w:t>
            </w:r>
          </w:p>
        </w:tc>
      </w:tr>
      <w:tr w:rsidR="00E92E79" w14:paraId="400AD116" w14:textId="77777777" w:rsidTr="00925AA9">
        <w:trPr>
          <w:trHeight w:val="1070"/>
        </w:trPr>
        <w:tc>
          <w:tcPr>
            <w:tcW w:w="2060" w:type="dxa"/>
            <w:vMerge/>
            <w:tcBorders>
              <w:left w:val="single" w:sz="4" w:space="0" w:color="auto"/>
            </w:tcBorders>
            <w:shd w:val="clear" w:color="auto" w:fill="F2F2F2" w:themeFill="background1" w:themeFillShade="F2"/>
            <w:vAlign w:val="center"/>
          </w:tcPr>
          <w:p w14:paraId="710B9B20" w14:textId="77777777" w:rsidR="00E92E79" w:rsidRDefault="00E92E79" w:rsidP="00E92E79"/>
        </w:tc>
        <w:tc>
          <w:tcPr>
            <w:tcW w:w="10350" w:type="dxa"/>
            <w:gridSpan w:val="5"/>
            <w:vAlign w:val="center"/>
          </w:tcPr>
          <w:p w14:paraId="654B0BEA" w14:textId="77777777" w:rsidR="00E92E79" w:rsidRDefault="00E92E79" w:rsidP="00E92E79">
            <w:pPr>
              <w:jc w:val="center"/>
            </w:pPr>
            <w:r>
              <w:t>An illegal bat is on</w:t>
            </w:r>
            <w:r w:rsidR="00604761">
              <w:t>e</w:t>
            </w:r>
            <w:r>
              <w:t xml:space="preserve"> that has been altered or is not approved for play because it does not meet the prescribed specifications.  A batter may be called out by the plate umpire for use of an illegal bat.  Penalties for violations may also include losing eligible adult base coach for the remainder of the game and manager ejection.</w:t>
            </w:r>
          </w:p>
        </w:tc>
        <w:tc>
          <w:tcPr>
            <w:tcW w:w="2160" w:type="dxa"/>
            <w:shd w:val="clear" w:color="auto" w:fill="F2F2F2" w:themeFill="background1" w:themeFillShade="F2"/>
            <w:vAlign w:val="center"/>
          </w:tcPr>
          <w:p w14:paraId="0B15026D" w14:textId="77777777" w:rsidR="00E92E79" w:rsidRDefault="00E92E79" w:rsidP="00E92E79">
            <w:r>
              <w:t>LLRB Rule 6.06(d)</w:t>
            </w:r>
          </w:p>
        </w:tc>
      </w:tr>
      <w:tr w:rsidR="00E92E79" w14:paraId="33DE5792" w14:textId="77777777" w:rsidTr="00925AA9">
        <w:trPr>
          <w:trHeight w:val="980"/>
        </w:trPr>
        <w:tc>
          <w:tcPr>
            <w:tcW w:w="2060" w:type="dxa"/>
            <w:tcBorders>
              <w:left w:val="single" w:sz="4" w:space="0" w:color="auto"/>
            </w:tcBorders>
            <w:shd w:val="clear" w:color="auto" w:fill="F2F2F2" w:themeFill="background1" w:themeFillShade="F2"/>
            <w:vAlign w:val="center"/>
          </w:tcPr>
          <w:p w14:paraId="7A040963" w14:textId="77777777" w:rsidR="00E92E79" w:rsidRDefault="00E92E79" w:rsidP="00E92E79">
            <w:r>
              <w:t>Base Distance</w:t>
            </w:r>
          </w:p>
        </w:tc>
        <w:tc>
          <w:tcPr>
            <w:tcW w:w="6183" w:type="dxa"/>
            <w:gridSpan w:val="3"/>
            <w:vAlign w:val="center"/>
          </w:tcPr>
          <w:p w14:paraId="07E91759" w14:textId="77777777" w:rsidR="00E92E79" w:rsidRDefault="00E92E79" w:rsidP="00E92E79">
            <w:pPr>
              <w:jc w:val="center"/>
            </w:pPr>
            <w:r>
              <w:t>60’</w:t>
            </w:r>
          </w:p>
        </w:tc>
        <w:tc>
          <w:tcPr>
            <w:tcW w:w="2079" w:type="dxa"/>
            <w:vAlign w:val="center"/>
          </w:tcPr>
          <w:p w14:paraId="143178E4" w14:textId="77777777" w:rsidR="00E92E79" w:rsidRDefault="00E92E79" w:rsidP="00E92E79">
            <w:pPr>
              <w:jc w:val="center"/>
            </w:pPr>
            <w:r>
              <w:t>80’ initially, then</w:t>
            </w:r>
          </w:p>
          <w:p w14:paraId="48F78836" w14:textId="77777777" w:rsidR="00E92E79" w:rsidRDefault="00E92E79" w:rsidP="00E92E79">
            <w:pPr>
              <w:jc w:val="center"/>
            </w:pPr>
            <w:r>
              <w:t>90’ prior to end of regular season</w:t>
            </w:r>
          </w:p>
        </w:tc>
        <w:tc>
          <w:tcPr>
            <w:tcW w:w="2088" w:type="dxa"/>
            <w:vAlign w:val="center"/>
          </w:tcPr>
          <w:p w14:paraId="5B316119" w14:textId="77777777" w:rsidR="00E92E79" w:rsidRDefault="00E92E79" w:rsidP="00E92E79">
            <w:pPr>
              <w:jc w:val="center"/>
            </w:pPr>
            <w:r>
              <w:t>90’</w:t>
            </w:r>
          </w:p>
        </w:tc>
        <w:tc>
          <w:tcPr>
            <w:tcW w:w="2160" w:type="dxa"/>
            <w:shd w:val="clear" w:color="auto" w:fill="F2F2F2" w:themeFill="background1" w:themeFillShade="F2"/>
            <w:vAlign w:val="center"/>
          </w:tcPr>
          <w:p w14:paraId="1066E1FD" w14:textId="77777777" w:rsidR="00E92E79" w:rsidRDefault="00E92E79" w:rsidP="00E92E79">
            <w:r>
              <w:t>LLRB</w:t>
            </w:r>
            <w:r w:rsidR="00C30EA8">
              <w:t xml:space="preserve"> Rule 1.04</w:t>
            </w:r>
          </w:p>
          <w:p w14:paraId="55F85B95" w14:textId="77777777" w:rsidR="00E92E79" w:rsidRDefault="00191342" w:rsidP="00E92E79">
            <w:r>
              <w:t>District 20 Practice (Junior)</w:t>
            </w:r>
          </w:p>
        </w:tc>
      </w:tr>
      <w:tr w:rsidR="00E92E79" w14:paraId="5748351A" w14:textId="77777777" w:rsidTr="00925AA9">
        <w:trPr>
          <w:trHeight w:val="800"/>
        </w:trPr>
        <w:tc>
          <w:tcPr>
            <w:tcW w:w="2060" w:type="dxa"/>
            <w:tcBorders>
              <w:left w:val="single" w:sz="4" w:space="0" w:color="auto"/>
            </w:tcBorders>
            <w:shd w:val="clear" w:color="auto" w:fill="F2F2F2" w:themeFill="background1" w:themeFillShade="F2"/>
            <w:vAlign w:val="center"/>
          </w:tcPr>
          <w:p w14:paraId="73D239DA" w14:textId="77777777" w:rsidR="00E92E79" w:rsidRDefault="00E92E79" w:rsidP="00E92E79">
            <w:r>
              <w:t>Base Sliding</w:t>
            </w:r>
          </w:p>
        </w:tc>
        <w:tc>
          <w:tcPr>
            <w:tcW w:w="6183" w:type="dxa"/>
            <w:gridSpan w:val="3"/>
            <w:vAlign w:val="center"/>
          </w:tcPr>
          <w:p w14:paraId="63025AC7" w14:textId="77777777" w:rsidR="00E92E79" w:rsidRDefault="00E92E79" w:rsidP="00E92E79">
            <w:pPr>
              <w:jc w:val="center"/>
            </w:pPr>
            <w:r>
              <w:t>No headfirst slides; no contact by runner allowed</w:t>
            </w:r>
          </w:p>
          <w:p w14:paraId="6C61646C" w14:textId="77777777" w:rsidR="00E92E79" w:rsidRDefault="00E92E79" w:rsidP="00E92E79">
            <w:pPr>
              <w:jc w:val="center"/>
            </w:pPr>
            <w:r>
              <w:t xml:space="preserve">(runner must avoid contact but sliding is </w:t>
            </w:r>
            <w:r w:rsidRPr="00D57CF2">
              <w:rPr>
                <w:b/>
              </w:rPr>
              <w:t>not</w:t>
            </w:r>
            <w:r>
              <w:t xml:space="preserve"> mandatory)</w:t>
            </w:r>
          </w:p>
        </w:tc>
        <w:tc>
          <w:tcPr>
            <w:tcW w:w="4167" w:type="dxa"/>
            <w:gridSpan w:val="2"/>
            <w:vAlign w:val="center"/>
          </w:tcPr>
          <w:p w14:paraId="6F568528" w14:textId="77777777" w:rsidR="00E92E79" w:rsidRDefault="00E92E79" w:rsidP="00E92E79">
            <w:pPr>
              <w:jc w:val="center"/>
            </w:pPr>
            <w:r>
              <w:t>No headfirst restrictions;</w:t>
            </w:r>
          </w:p>
          <w:p w14:paraId="653F4E88" w14:textId="77777777" w:rsidR="00E92E79" w:rsidRDefault="00E92E79" w:rsidP="00E92E79">
            <w:pPr>
              <w:jc w:val="center"/>
            </w:pPr>
            <w:r>
              <w:t>runner must avoid contact</w:t>
            </w:r>
          </w:p>
        </w:tc>
        <w:tc>
          <w:tcPr>
            <w:tcW w:w="2160" w:type="dxa"/>
            <w:shd w:val="clear" w:color="auto" w:fill="F2F2F2" w:themeFill="background1" w:themeFillShade="F2"/>
            <w:vAlign w:val="center"/>
          </w:tcPr>
          <w:p w14:paraId="48B4B31D" w14:textId="77777777" w:rsidR="00E92E79" w:rsidRDefault="00E92E79" w:rsidP="00E92E79">
            <w:r>
              <w:t>LLRB Rule 7.07(a)</w:t>
            </w:r>
          </w:p>
        </w:tc>
      </w:tr>
      <w:tr w:rsidR="006B331F" w14:paraId="11A2D175" w14:textId="77777777" w:rsidTr="006B331F">
        <w:trPr>
          <w:trHeight w:val="1340"/>
        </w:trPr>
        <w:tc>
          <w:tcPr>
            <w:tcW w:w="2060" w:type="dxa"/>
            <w:vMerge w:val="restart"/>
            <w:tcBorders>
              <w:left w:val="single" w:sz="4" w:space="0" w:color="auto"/>
            </w:tcBorders>
            <w:shd w:val="clear" w:color="auto" w:fill="F2F2F2" w:themeFill="background1" w:themeFillShade="F2"/>
            <w:vAlign w:val="center"/>
          </w:tcPr>
          <w:p w14:paraId="082A10EC" w14:textId="77777777" w:rsidR="006B331F" w:rsidRDefault="006B331F" w:rsidP="00E92E79">
            <w:r>
              <w:t>Base Running</w:t>
            </w:r>
          </w:p>
        </w:tc>
        <w:tc>
          <w:tcPr>
            <w:tcW w:w="2047" w:type="dxa"/>
            <w:vAlign w:val="center"/>
          </w:tcPr>
          <w:p w14:paraId="6C2B4359" w14:textId="77777777" w:rsidR="006B331F" w:rsidRDefault="006B331F" w:rsidP="00E92E79">
            <w:pPr>
              <w:jc w:val="center"/>
            </w:pPr>
            <w:r>
              <w:t>No lead-offs;</w:t>
            </w:r>
          </w:p>
          <w:p w14:paraId="2922864C" w14:textId="52C394BB" w:rsidR="006B331F" w:rsidRDefault="006B331F" w:rsidP="00E92E79">
            <w:pPr>
              <w:jc w:val="center"/>
            </w:pPr>
            <w:r>
              <w:t>No base stealing</w:t>
            </w:r>
          </w:p>
        </w:tc>
        <w:tc>
          <w:tcPr>
            <w:tcW w:w="4136" w:type="dxa"/>
            <w:gridSpan w:val="2"/>
            <w:vAlign w:val="center"/>
          </w:tcPr>
          <w:p w14:paraId="5390D20A" w14:textId="77777777" w:rsidR="006B331F" w:rsidRDefault="006B331F" w:rsidP="00E92E79">
            <w:pPr>
              <w:jc w:val="center"/>
            </w:pPr>
            <w:r>
              <w:t>No lead-offs;</w:t>
            </w:r>
          </w:p>
          <w:p w14:paraId="75D6AD36" w14:textId="77777777" w:rsidR="006B331F" w:rsidRDefault="006B331F" w:rsidP="00E92E79">
            <w:pPr>
              <w:jc w:val="center"/>
            </w:pPr>
            <w:r>
              <w:t>Base stealing allowed after pitch reaches the batter</w:t>
            </w:r>
          </w:p>
        </w:tc>
        <w:tc>
          <w:tcPr>
            <w:tcW w:w="4167" w:type="dxa"/>
            <w:gridSpan w:val="2"/>
            <w:vMerge w:val="restart"/>
            <w:vAlign w:val="center"/>
          </w:tcPr>
          <w:p w14:paraId="47BFD9D1" w14:textId="77777777" w:rsidR="006B331F" w:rsidRDefault="006B331F" w:rsidP="00E92E79">
            <w:pPr>
              <w:jc w:val="center"/>
            </w:pPr>
            <w:r>
              <w:t>Regular rules apply</w:t>
            </w:r>
          </w:p>
        </w:tc>
        <w:tc>
          <w:tcPr>
            <w:tcW w:w="2160" w:type="dxa"/>
            <w:vMerge w:val="restart"/>
            <w:shd w:val="clear" w:color="auto" w:fill="F2F2F2" w:themeFill="background1" w:themeFillShade="F2"/>
            <w:vAlign w:val="center"/>
          </w:tcPr>
          <w:p w14:paraId="261401AA" w14:textId="77777777" w:rsidR="006B331F" w:rsidRDefault="006B331F" w:rsidP="00E92E79">
            <w:r>
              <w:t>LLRB Rule 7.13</w:t>
            </w:r>
          </w:p>
          <w:p w14:paraId="6890AF52" w14:textId="77777777" w:rsidR="006B331F" w:rsidRDefault="006B331F" w:rsidP="00E92E79">
            <w:r>
              <w:t>District 20 Practice (Instructional)</w:t>
            </w:r>
          </w:p>
        </w:tc>
      </w:tr>
      <w:tr w:rsidR="00E92E79" w14:paraId="08F29454" w14:textId="77777777" w:rsidTr="006B331F">
        <w:trPr>
          <w:trHeight w:val="1340"/>
        </w:trPr>
        <w:tc>
          <w:tcPr>
            <w:tcW w:w="2060" w:type="dxa"/>
            <w:vMerge/>
            <w:tcBorders>
              <w:left w:val="single" w:sz="4" w:space="0" w:color="auto"/>
            </w:tcBorders>
            <w:shd w:val="clear" w:color="auto" w:fill="F2F2F2" w:themeFill="background1" w:themeFillShade="F2"/>
          </w:tcPr>
          <w:p w14:paraId="2E4A21DD" w14:textId="77777777" w:rsidR="00E92E79" w:rsidRDefault="00E92E79" w:rsidP="00E92E79"/>
        </w:tc>
        <w:tc>
          <w:tcPr>
            <w:tcW w:w="2047" w:type="dxa"/>
            <w:vAlign w:val="center"/>
          </w:tcPr>
          <w:p w14:paraId="6D01E324" w14:textId="77777777" w:rsidR="00E92E79" w:rsidRDefault="00E92E79" w:rsidP="00E92E79">
            <w:pPr>
              <w:jc w:val="center"/>
            </w:pPr>
            <w:r>
              <w:t>No batter or runner can advance more than 2 bases on hit or overthrow</w:t>
            </w:r>
          </w:p>
        </w:tc>
        <w:tc>
          <w:tcPr>
            <w:tcW w:w="4136" w:type="dxa"/>
            <w:gridSpan w:val="2"/>
            <w:vAlign w:val="center"/>
          </w:tcPr>
          <w:p w14:paraId="7C73BD55" w14:textId="77777777" w:rsidR="00604761" w:rsidRDefault="00604761" w:rsidP="00E92E79">
            <w:pPr>
              <w:jc w:val="center"/>
            </w:pPr>
            <w:r>
              <w:t>No limit on</w:t>
            </w:r>
            <w:r w:rsidR="00E92E79">
              <w:t xml:space="preserve"> </w:t>
            </w:r>
            <w:r>
              <w:t>advancing on</w:t>
            </w:r>
          </w:p>
          <w:p w14:paraId="7F335D63" w14:textId="77777777" w:rsidR="00E92E79" w:rsidRDefault="00E92E79" w:rsidP="00E92E79">
            <w:pPr>
              <w:jc w:val="center"/>
            </w:pPr>
            <w:r>
              <w:t>hits and overthrows</w:t>
            </w:r>
          </w:p>
        </w:tc>
        <w:tc>
          <w:tcPr>
            <w:tcW w:w="4167" w:type="dxa"/>
            <w:gridSpan w:val="2"/>
            <w:vMerge/>
          </w:tcPr>
          <w:p w14:paraId="70929460" w14:textId="77777777" w:rsidR="00E92E79" w:rsidRDefault="00E92E79" w:rsidP="00E92E79"/>
        </w:tc>
        <w:tc>
          <w:tcPr>
            <w:tcW w:w="2160" w:type="dxa"/>
            <w:vMerge/>
            <w:shd w:val="clear" w:color="auto" w:fill="F2F2F2" w:themeFill="background1" w:themeFillShade="F2"/>
          </w:tcPr>
          <w:p w14:paraId="425318FE" w14:textId="77777777" w:rsidR="00E92E79" w:rsidRDefault="00E92E79" w:rsidP="00E92E79"/>
        </w:tc>
      </w:tr>
    </w:tbl>
    <w:p w14:paraId="5D311C00" w14:textId="77777777" w:rsidR="00106885" w:rsidRDefault="00106885">
      <w:pPr>
        <w:sectPr w:rsidR="00106885" w:rsidSect="00106885">
          <w:headerReference w:type="default" r:id="rId6"/>
          <w:footerReference w:type="default" r:id="rId7"/>
          <w:pgSz w:w="15840" w:h="12240" w:orient="landscape"/>
          <w:pgMar w:top="720" w:right="720" w:bottom="720" w:left="720" w:header="432" w:footer="432" w:gutter="0"/>
          <w:cols w:space="720"/>
          <w:docGrid w:linePitch="360"/>
        </w:sectPr>
      </w:pPr>
    </w:p>
    <w:tbl>
      <w:tblPr>
        <w:tblStyle w:val="TableGrid"/>
        <w:tblW w:w="14570" w:type="dxa"/>
        <w:tblInd w:w="5" w:type="dxa"/>
        <w:tblBorders>
          <w:left w:val="none" w:sz="0" w:space="0" w:color="auto"/>
        </w:tblBorders>
        <w:tblLook w:val="04A0" w:firstRow="1" w:lastRow="0" w:firstColumn="1" w:lastColumn="0" w:noHBand="0" w:noVBand="1"/>
      </w:tblPr>
      <w:tblGrid>
        <w:gridCol w:w="1665"/>
        <w:gridCol w:w="395"/>
        <w:gridCol w:w="2007"/>
        <w:gridCol w:w="2088"/>
        <w:gridCol w:w="2088"/>
        <w:gridCol w:w="2079"/>
        <w:gridCol w:w="2088"/>
        <w:gridCol w:w="2160"/>
      </w:tblGrid>
      <w:tr w:rsidR="00106885" w:rsidRPr="00F71659" w14:paraId="58DCBD5C" w14:textId="77777777" w:rsidTr="00925AA9">
        <w:tc>
          <w:tcPr>
            <w:tcW w:w="2060" w:type="dxa"/>
            <w:gridSpan w:val="2"/>
            <w:tcBorders>
              <w:left w:val="single" w:sz="4" w:space="0" w:color="auto"/>
            </w:tcBorders>
            <w:shd w:val="clear" w:color="auto" w:fill="F2F2F2" w:themeFill="background1" w:themeFillShade="F2"/>
            <w:vAlign w:val="center"/>
          </w:tcPr>
          <w:p w14:paraId="400C22C3" w14:textId="77777777" w:rsidR="00106885" w:rsidRDefault="00106885" w:rsidP="003751FC">
            <w:pPr>
              <w:jc w:val="center"/>
            </w:pPr>
            <w:r>
              <w:rPr>
                <w:b/>
                <w:sz w:val="28"/>
              </w:rPr>
              <w:lastRenderedPageBreak/>
              <w:t>Topic</w:t>
            </w:r>
          </w:p>
        </w:tc>
        <w:tc>
          <w:tcPr>
            <w:tcW w:w="2007" w:type="dxa"/>
            <w:vAlign w:val="center"/>
          </w:tcPr>
          <w:p w14:paraId="2C9E68DC" w14:textId="77777777" w:rsidR="00106885" w:rsidRPr="00D57CF2" w:rsidRDefault="00106885" w:rsidP="003751FC">
            <w:pPr>
              <w:jc w:val="center"/>
              <w:rPr>
                <w:b/>
                <w:sz w:val="28"/>
              </w:rPr>
            </w:pPr>
            <w:r w:rsidRPr="00D57CF2">
              <w:rPr>
                <w:b/>
                <w:sz w:val="28"/>
              </w:rPr>
              <w:t>Instructional</w:t>
            </w:r>
          </w:p>
        </w:tc>
        <w:tc>
          <w:tcPr>
            <w:tcW w:w="2088" w:type="dxa"/>
            <w:vAlign w:val="center"/>
          </w:tcPr>
          <w:p w14:paraId="5429877A" w14:textId="77777777" w:rsidR="00106885" w:rsidRPr="00D57CF2" w:rsidRDefault="00106885" w:rsidP="003751FC">
            <w:pPr>
              <w:jc w:val="center"/>
              <w:rPr>
                <w:b/>
                <w:sz w:val="28"/>
              </w:rPr>
            </w:pPr>
            <w:r w:rsidRPr="00D57CF2">
              <w:rPr>
                <w:b/>
                <w:sz w:val="28"/>
              </w:rPr>
              <w:t>Minor</w:t>
            </w:r>
          </w:p>
        </w:tc>
        <w:tc>
          <w:tcPr>
            <w:tcW w:w="2088" w:type="dxa"/>
            <w:vAlign w:val="center"/>
          </w:tcPr>
          <w:p w14:paraId="583F3F11" w14:textId="77777777" w:rsidR="00106885" w:rsidRPr="00D57CF2" w:rsidRDefault="00106885" w:rsidP="003751FC">
            <w:pPr>
              <w:jc w:val="center"/>
              <w:rPr>
                <w:b/>
                <w:sz w:val="28"/>
              </w:rPr>
            </w:pPr>
            <w:r w:rsidRPr="00D57CF2">
              <w:rPr>
                <w:b/>
                <w:sz w:val="28"/>
              </w:rPr>
              <w:t>Major</w:t>
            </w:r>
          </w:p>
        </w:tc>
        <w:tc>
          <w:tcPr>
            <w:tcW w:w="2079" w:type="dxa"/>
            <w:vAlign w:val="center"/>
          </w:tcPr>
          <w:p w14:paraId="0D6350A9" w14:textId="77777777" w:rsidR="00106885" w:rsidRPr="00D57CF2" w:rsidRDefault="00106885" w:rsidP="003751FC">
            <w:pPr>
              <w:jc w:val="center"/>
              <w:rPr>
                <w:b/>
                <w:sz w:val="28"/>
              </w:rPr>
            </w:pPr>
            <w:r w:rsidRPr="00D57CF2">
              <w:rPr>
                <w:b/>
                <w:sz w:val="28"/>
              </w:rPr>
              <w:t>Junior</w:t>
            </w:r>
          </w:p>
        </w:tc>
        <w:tc>
          <w:tcPr>
            <w:tcW w:w="2088" w:type="dxa"/>
            <w:vAlign w:val="center"/>
          </w:tcPr>
          <w:p w14:paraId="361A22EF" w14:textId="77777777" w:rsidR="00106885" w:rsidRPr="00D57CF2" w:rsidRDefault="00106885" w:rsidP="003751FC">
            <w:pPr>
              <w:jc w:val="center"/>
              <w:rPr>
                <w:b/>
                <w:sz w:val="28"/>
              </w:rPr>
            </w:pPr>
            <w:r w:rsidRPr="00D57CF2">
              <w:rPr>
                <w:b/>
                <w:sz w:val="28"/>
              </w:rPr>
              <w:t>Senior</w:t>
            </w:r>
          </w:p>
        </w:tc>
        <w:tc>
          <w:tcPr>
            <w:tcW w:w="2160" w:type="dxa"/>
            <w:shd w:val="clear" w:color="auto" w:fill="F2F2F2" w:themeFill="background1" w:themeFillShade="F2"/>
            <w:vAlign w:val="center"/>
          </w:tcPr>
          <w:p w14:paraId="23BB05DD" w14:textId="77777777" w:rsidR="00106885" w:rsidRPr="00F71659" w:rsidRDefault="00106885" w:rsidP="003751FC">
            <w:pPr>
              <w:jc w:val="center"/>
              <w:rPr>
                <w:b/>
                <w:sz w:val="24"/>
              </w:rPr>
            </w:pPr>
            <w:r w:rsidRPr="00F71659">
              <w:rPr>
                <w:b/>
                <w:sz w:val="28"/>
              </w:rPr>
              <w:t>Source</w:t>
            </w:r>
          </w:p>
        </w:tc>
      </w:tr>
      <w:tr w:rsidR="00E92E79" w14:paraId="327E9F52" w14:textId="77777777" w:rsidTr="00925AA9">
        <w:tc>
          <w:tcPr>
            <w:tcW w:w="2060" w:type="dxa"/>
            <w:gridSpan w:val="2"/>
            <w:tcBorders>
              <w:left w:val="single" w:sz="4" w:space="0" w:color="auto"/>
            </w:tcBorders>
            <w:shd w:val="clear" w:color="auto" w:fill="F2F2F2" w:themeFill="background1" w:themeFillShade="F2"/>
            <w:vAlign w:val="center"/>
          </w:tcPr>
          <w:p w14:paraId="2759569A" w14:textId="77777777" w:rsidR="00E92E79" w:rsidRDefault="00E92E79" w:rsidP="00E92E79">
            <w:r>
              <w:t>Pitching Affidavit</w:t>
            </w:r>
            <w:r w:rsidR="00EA6F78">
              <w:t xml:space="preserve"> (Pitcher Eligibility Tracking Form)</w:t>
            </w:r>
          </w:p>
        </w:tc>
        <w:tc>
          <w:tcPr>
            <w:tcW w:w="10350" w:type="dxa"/>
            <w:gridSpan w:val="5"/>
          </w:tcPr>
          <w:p w14:paraId="295C262B" w14:textId="77777777" w:rsidR="00E92E79" w:rsidRDefault="00E92E79" w:rsidP="00326EE8">
            <w:pPr>
              <w:jc w:val="center"/>
            </w:pPr>
            <w:r>
              <w:t xml:space="preserve">Pitching </w:t>
            </w:r>
            <w:r w:rsidR="00EA6F78">
              <w:t>A</w:t>
            </w:r>
            <w:r>
              <w:t xml:space="preserve">ffidavits must be kept with official team scorebooks, completed and signed by each team manager </w:t>
            </w:r>
            <w:r w:rsidR="00326EE8">
              <w:t>after each</w:t>
            </w:r>
            <w:r>
              <w:t xml:space="preserve"> game, and brought to every game, </w:t>
            </w:r>
            <w:r w:rsidRPr="00AF122B">
              <w:rPr>
                <w:u w:val="single"/>
              </w:rPr>
              <w:t>no exceptions</w:t>
            </w:r>
            <w:r>
              <w:t xml:space="preserve">. </w:t>
            </w:r>
            <w:r w:rsidR="00326EE8">
              <w:t xml:space="preserve"> Failure</w:t>
            </w:r>
            <w:r>
              <w:t xml:space="preserve"> to maintain Pitching Affidavit </w:t>
            </w:r>
            <w:r w:rsidR="00326EE8">
              <w:t>risks</w:t>
            </w:r>
            <w:r>
              <w:t xml:space="preserve"> game forfeit and </w:t>
            </w:r>
            <w:r w:rsidR="00326EE8">
              <w:t xml:space="preserve">manager </w:t>
            </w:r>
            <w:r>
              <w:t>suspension or permanent removal.</w:t>
            </w:r>
            <w:r w:rsidR="00326EE8">
              <w:t xml:space="preserve">  </w:t>
            </w:r>
            <w:r>
              <w:t>Managers should confirm pitch counts each half-inning to avoid later disagreement.</w:t>
            </w:r>
            <w:r w:rsidR="00326EE8">
              <w:t xml:space="preserve">  </w:t>
            </w:r>
            <w:r>
              <w:t>Affadavits may be inspected by District or local league officials at any time.</w:t>
            </w:r>
          </w:p>
        </w:tc>
        <w:tc>
          <w:tcPr>
            <w:tcW w:w="2160" w:type="dxa"/>
            <w:shd w:val="clear" w:color="auto" w:fill="F2F2F2" w:themeFill="background1" w:themeFillShade="F2"/>
            <w:vAlign w:val="center"/>
          </w:tcPr>
          <w:p w14:paraId="4F30F964" w14:textId="77777777" w:rsidR="009E61C0" w:rsidRDefault="009E61C0" w:rsidP="00604761">
            <w:r>
              <w:t>LLRB</w:t>
            </w:r>
            <w:r w:rsidR="00EA6F78">
              <w:t xml:space="preserve"> Regulation VI</w:t>
            </w:r>
          </w:p>
          <w:p w14:paraId="24DC4CE4" w14:textId="77777777" w:rsidR="00E92E79" w:rsidRDefault="009E61C0" w:rsidP="00604761">
            <w:r>
              <w:t>District 20</w:t>
            </w:r>
            <w:r w:rsidR="00EA6F78">
              <w:t xml:space="preserve"> Practice (All Divisions)</w:t>
            </w:r>
          </w:p>
        </w:tc>
      </w:tr>
      <w:tr w:rsidR="009E61C0" w14:paraId="1BC58952" w14:textId="77777777" w:rsidTr="00925AA9">
        <w:tc>
          <w:tcPr>
            <w:tcW w:w="2060" w:type="dxa"/>
            <w:gridSpan w:val="2"/>
            <w:vMerge w:val="restart"/>
            <w:tcBorders>
              <w:left w:val="single" w:sz="4" w:space="0" w:color="auto"/>
            </w:tcBorders>
            <w:shd w:val="clear" w:color="auto" w:fill="F2F2F2" w:themeFill="background1" w:themeFillShade="F2"/>
            <w:vAlign w:val="center"/>
          </w:tcPr>
          <w:p w14:paraId="3EB2D41F" w14:textId="77777777" w:rsidR="009E61C0" w:rsidRDefault="009E61C0" w:rsidP="00E92E79">
            <w:r>
              <w:t>Max Pitches in a Day</w:t>
            </w:r>
          </w:p>
        </w:tc>
        <w:tc>
          <w:tcPr>
            <w:tcW w:w="2007" w:type="dxa"/>
            <w:vAlign w:val="center"/>
          </w:tcPr>
          <w:p w14:paraId="6D80801A" w14:textId="77777777" w:rsidR="009E61C0" w:rsidRPr="00326EE8" w:rsidRDefault="009E61C0" w:rsidP="00E92E79">
            <w:pPr>
              <w:jc w:val="center"/>
              <w:rPr>
                <w:b/>
              </w:rPr>
            </w:pPr>
            <w:r w:rsidRPr="00326EE8">
              <w:rPr>
                <w:b/>
              </w:rPr>
              <w:t>Ages 7-8</w:t>
            </w:r>
          </w:p>
          <w:p w14:paraId="75BF534A" w14:textId="77777777" w:rsidR="009E61C0" w:rsidRDefault="009E61C0" w:rsidP="00E92E79">
            <w:pPr>
              <w:jc w:val="center"/>
            </w:pPr>
            <w:r>
              <w:t>Max 50 pitches</w:t>
            </w:r>
          </w:p>
        </w:tc>
        <w:tc>
          <w:tcPr>
            <w:tcW w:w="2088" w:type="dxa"/>
            <w:vAlign w:val="center"/>
          </w:tcPr>
          <w:p w14:paraId="47EB22D0" w14:textId="77777777" w:rsidR="009E61C0" w:rsidRPr="00326EE8" w:rsidRDefault="009E61C0" w:rsidP="00E92E79">
            <w:pPr>
              <w:jc w:val="center"/>
              <w:rPr>
                <w:b/>
              </w:rPr>
            </w:pPr>
            <w:r w:rsidRPr="00326EE8">
              <w:rPr>
                <w:b/>
              </w:rPr>
              <w:t>Ages 9-10</w:t>
            </w:r>
          </w:p>
          <w:p w14:paraId="22A352D1" w14:textId="77777777" w:rsidR="009E61C0" w:rsidRDefault="009E61C0" w:rsidP="00E92E79">
            <w:pPr>
              <w:jc w:val="center"/>
            </w:pPr>
            <w:r>
              <w:t>Max 75 pitches</w:t>
            </w:r>
          </w:p>
        </w:tc>
        <w:tc>
          <w:tcPr>
            <w:tcW w:w="2088" w:type="dxa"/>
            <w:vAlign w:val="center"/>
          </w:tcPr>
          <w:p w14:paraId="6EACD9D0" w14:textId="77777777" w:rsidR="009E61C0" w:rsidRPr="00326EE8" w:rsidRDefault="009E61C0" w:rsidP="00E92E79">
            <w:pPr>
              <w:jc w:val="center"/>
              <w:rPr>
                <w:b/>
              </w:rPr>
            </w:pPr>
            <w:r w:rsidRPr="00326EE8">
              <w:rPr>
                <w:b/>
              </w:rPr>
              <w:t>Ages 11-12</w:t>
            </w:r>
          </w:p>
          <w:p w14:paraId="782D021C" w14:textId="77777777" w:rsidR="009E61C0" w:rsidRDefault="009E61C0" w:rsidP="00E92E79">
            <w:pPr>
              <w:jc w:val="center"/>
            </w:pPr>
            <w:r>
              <w:t>Max 85 pitches</w:t>
            </w:r>
          </w:p>
        </w:tc>
        <w:tc>
          <w:tcPr>
            <w:tcW w:w="4167" w:type="dxa"/>
            <w:gridSpan w:val="2"/>
            <w:vAlign w:val="center"/>
          </w:tcPr>
          <w:p w14:paraId="71B6EE9F" w14:textId="77777777" w:rsidR="009E61C0" w:rsidRPr="00326EE8" w:rsidRDefault="009E61C0" w:rsidP="00E92E79">
            <w:pPr>
              <w:jc w:val="center"/>
              <w:rPr>
                <w:b/>
              </w:rPr>
            </w:pPr>
            <w:r w:rsidRPr="00326EE8">
              <w:rPr>
                <w:b/>
              </w:rPr>
              <w:t>Ages 13-16</w:t>
            </w:r>
          </w:p>
          <w:p w14:paraId="11ED2CBF" w14:textId="77777777" w:rsidR="009E61C0" w:rsidRDefault="009E61C0" w:rsidP="00E92E79">
            <w:pPr>
              <w:jc w:val="center"/>
            </w:pPr>
            <w:r>
              <w:t>Max 95 pitches</w:t>
            </w:r>
          </w:p>
        </w:tc>
        <w:tc>
          <w:tcPr>
            <w:tcW w:w="2160" w:type="dxa"/>
            <w:vMerge w:val="restart"/>
            <w:shd w:val="clear" w:color="auto" w:fill="F2F2F2" w:themeFill="background1" w:themeFillShade="F2"/>
            <w:vAlign w:val="center"/>
          </w:tcPr>
          <w:p w14:paraId="52DA4CEA" w14:textId="77777777" w:rsidR="009E61C0" w:rsidRDefault="009E61C0" w:rsidP="00604761">
            <w:r>
              <w:t>LLRB Regulation VI(c)</w:t>
            </w:r>
          </w:p>
        </w:tc>
      </w:tr>
      <w:tr w:rsidR="009E61C0" w14:paraId="40347809" w14:textId="77777777" w:rsidTr="00925AA9">
        <w:tc>
          <w:tcPr>
            <w:tcW w:w="2060" w:type="dxa"/>
            <w:gridSpan w:val="2"/>
            <w:vMerge/>
            <w:tcBorders>
              <w:left w:val="single" w:sz="4" w:space="0" w:color="auto"/>
            </w:tcBorders>
            <w:shd w:val="clear" w:color="auto" w:fill="F2F2F2" w:themeFill="background1" w:themeFillShade="F2"/>
            <w:vAlign w:val="center"/>
          </w:tcPr>
          <w:p w14:paraId="0431E03D" w14:textId="77777777" w:rsidR="009E61C0" w:rsidRDefault="009E61C0" w:rsidP="00E92E79"/>
        </w:tc>
        <w:tc>
          <w:tcPr>
            <w:tcW w:w="10350" w:type="dxa"/>
            <w:gridSpan w:val="5"/>
            <w:vAlign w:val="center"/>
          </w:tcPr>
          <w:p w14:paraId="087448A6" w14:textId="77777777" w:rsidR="009E61C0" w:rsidRDefault="009E61C0" w:rsidP="00E92E79">
            <w:pPr>
              <w:jc w:val="center"/>
            </w:pPr>
            <w:r>
              <w:t xml:space="preserve">A pitcher must be removed from the mound once the maximum number of pitches in a day has been reached; when a pitcher reaches </w:t>
            </w:r>
            <w:r w:rsidR="007264F6">
              <w:t xml:space="preserve">a days of rest threshold (or </w:t>
            </w:r>
            <w:r>
              <w:t xml:space="preserve">the </w:t>
            </w:r>
            <w:r w:rsidR="007264F6">
              <w:t xml:space="preserve">daily </w:t>
            </w:r>
            <w:r>
              <w:t>maximum</w:t>
            </w:r>
            <w:r w:rsidR="007264F6">
              <w:t>)</w:t>
            </w:r>
            <w:r>
              <w:t xml:space="preserve"> while already facing a batter, the pitcher may finish that at-bat and the pitch count will revert back to the </w:t>
            </w:r>
            <w:r w:rsidR="007264F6">
              <w:t xml:space="preserve">respective </w:t>
            </w:r>
            <w:r>
              <w:t>limit reached.</w:t>
            </w:r>
          </w:p>
        </w:tc>
        <w:tc>
          <w:tcPr>
            <w:tcW w:w="2160" w:type="dxa"/>
            <w:vMerge/>
            <w:shd w:val="clear" w:color="auto" w:fill="F2F2F2" w:themeFill="background1" w:themeFillShade="F2"/>
            <w:vAlign w:val="center"/>
          </w:tcPr>
          <w:p w14:paraId="7013BC87" w14:textId="77777777" w:rsidR="009E61C0" w:rsidRDefault="009E61C0" w:rsidP="00604761"/>
        </w:tc>
      </w:tr>
      <w:tr w:rsidR="00E92E79" w14:paraId="7D1E0E0A" w14:textId="77777777" w:rsidTr="00925AA9">
        <w:trPr>
          <w:trHeight w:val="270"/>
        </w:trPr>
        <w:tc>
          <w:tcPr>
            <w:tcW w:w="1665" w:type="dxa"/>
            <w:vMerge w:val="restart"/>
            <w:tcBorders>
              <w:left w:val="single" w:sz="4" w:space="0" w:color="auto"/>
              <w:right w:val="nil"/>
            </w:tcBorders>
            <w:shd w:val="clear" w:color="auto" w:fill="F2F2F2" w:themeFill="background1" w:themeFillShade="F2"/>
            <w:vAlign w:val="center"/>
          </w:tcPr>
          <w:p w14:paraId="37EDC7D0" w14:textId="77777777" w:rsidR="00E92E79" w:rsidRDefault="00E92E79" w:rsidP="00E92E79">
            <w:r>
              <w:t>Days of Rest (Calendar Days)</w:t>
            </w:r>
          </w:p>
        </w:tc>
        <w:tc>
          <w:tcPr>
            <w:tcW w:w="395" w:type="dxa"/>
            <w:tcBorders>
              <w:left w:val="nil"/>
            </w:tcBorders>
            <w:shd w:val="clear" w:color="auto" w:fill="F2F2F2" w:themeFill="background1" w:themeFillShade="F2"/>
            <w:vAlign w:val="center"/>
          </w:tcPr>
          <w:p w14:paraId="38174889" w14:textId="77777777" w:rsidR="00E92E79" w:rsidRDefault="00E92E79" w:rsidP="00E92E79"/>
        </w:tc>
        <w:tc>
          <w:tcPr>
            <w:tcW w:w="8262" w:type="dxa"/>
            <w:gridSpan w:val="4"/>
            <w:vAlign w:val="center"/>
          </w:tcPr>
          <w:p w14:paraId="70467EAB" w14:textId="77777777" w:rsidR="00E92E79" w:rsidRPr="00326EE8" w:rsidRDefault="00E92E79" w:rsidP="00E92E79">
            <w:pPr>
              <w:jc w:val="center"/>
              <w:rPr>
                <w:b/>
              </w:rPr>
            </w:pPr>
            <w:r w:rsidRPr="00326EE8">
              <w:rPr>
                <w:b/>
              </w:rPr>
              <w:t>Ages 14 &amp; Under</w:t>
            </w:r>
          </w:p>
        </w:tc>
        <w:tc>
          <w:tcPr>
            <w:tcW w:w="2088" w:type="dxa"/>
            <w:vAlign w:val="center"/>
          </w:tcPr>
          <w:p w14:paraId="5B764A39" w14:textId="77777777" w:rsidR="00E92E79" w:rsidRPr="00326EE8" w:rsidRDefault="00E92E79" w:rsidP="00E92E79">
            <w:pPr>
              <w:jc w:val="center"/>
              <w:rPr>
                <w:b/>
              </w:rPr>
            </w:pPr>
            <w:r w:rsidRPr="00326EE8">
              <w:rPr>
                <w:b/>
              </w:rPr>
              <w:t>Ages 15-16</w:t>
            </w:r>
          </w:p>
        </w:tc>
        <w:tc>
          <w:tcPr>
            <w:tcW w:w="2160" w:type="dxa"/>
            <w:vMerge w:val="restart"/>
            <w:shd w:val="clear" w:color="auto" w:fill="F2F2F2" w:themeFill="background1" w:themeFillShade="F2"/>
            <w:vAlign w:val="center"/>
          </w:tcPr>
          <w:p w14:paraId="640A6052" w14:textId="77777777" w:rsidR="00E92E79" w:rsidRDefault="00E92E79" w:rsidP="00E92E79">
            <w:r>
              <w:t>LLRB</w:t>
            </w:r>
            <w:r w:rsidR="009E61C0">
              <w:t xml:space="preserve"> Regulation VI(d)</w:t>
            </w:r>
          </w:p>
        </w:tc>
      </w:tr>
      <w:tr w:rsidR="00E92E79" w14:paraId="503E5FCE" w14:textId="77777777" w:rsidTr="00925AA9">
        <w:trPr>
          <w:trHeight w:val="270"/>
        </w:trPr>
        <w:tc>
          <w:tcPr>
            <w:tcW w:w="1665" w:type="dxa"/>
            <w:vMerge/>
            <w:tcBorders>
              <w:left w:val="single" w:sz="4" w:space="0" w:color="auto"/>
            </w:tcBorders>
            <w:shd w:val="clear" w:color="auto" w:fill="F2F2F2" w:themeFill="background1" w:themeFillShade="F2"/>
            <w:vAlign w:val="center"/>
          </w:tcPr>
          <w:p w14:paraId="050D9730" w14:textId="77777777" w:rsidR="00E92E79" w:rsidRDefault="00E92E79" w:rsidP="00E92E79"/>
        </w:tc>
        <w:tc>
          <w:tcPr>
            <w:tcW w:w="395" w:type="dxa"/>
            <w:shd w:val="clear" w:color="auto" w:fill="F2F2F2" w:themeFill="background1" w:themeFillShade="F2"/>
            <w:vAlign w:val="center"/>
          </w:tcPr>
          <w:p w14:paraId="756DC228" w14:textId="77777777" w:rsidR="00E92E79" w:rsidRDefault="00E92E79" w:rsidP="00E92E79">
            <w:pPr>
              <w:jc w:val="right"/>
            </w:pPr>
            <w:r>
              <w:t>0:</w:t>
            </w:r>
          </w:p>
        </w:tc>
        <w:tc>
          <w:tcPr>
            <w:tcW w:w="8262" w:type="dxa"/>
            <w:gridSpan w:val="4"/>
            <w:vAlign w:val="center"/>
          </w:tcPr>
          <w:p w14:paraId="0EBE81CE" w14:textId="77777777" w:rsidR="00E92E79" w:rsidRDefault="00E92E79" w:rsidP="00E92E79">
            <w:pPr>
              <w:jc w:val="center"/>
            </w:pPr>
            <w:r>
              <w:t>1-20 pitches</w:t>
            </w:r>
          </w:p>
        </w:tc>
        <w:tc>
          <w:tcPr>
            <w:tcW w:w="2088" w:type="dxa"/>
            <w:vAlign w:val="center"/>
          </w:tcPr>
          <w:p w14:paraId="3D866652" w14:textId="77777777" w:rsidR="00E92E79" w:rsidRDefault="00E92E79" w:rsidP="00E92E79">
            <w:pPr>
              <w:jc w:val="center"/>
            </w:pPr>
            <w:r>
              <w:t>1-30 pitches</w:t>
            </w:r>
          </w:p>
        </w:tc>
        <w:tc>
          <w:tcPr>
            <w:tcW w:w="2160" w:type="dxa"/>
            <w:vMerge/>
            <w:shd w:val="clear" w:color="auto" w:fill="F2F2F2" w:themeFill="background1" w:themeFillShade="F2"/>
          </w:tcPr>
          <w:p w14:paraId="68103140" w14:textId="77777777" w:rsidR="00E92E79" w:rsidRDefault="00E92E79" w:rsidP="00E92E79">
            <w:pPr>
              <w:jc w:val="center"/>
            </w:pPr>
          </w:p>
        </w:tc>
      </w:tr>
      <w:tr w:rsidR="00E92E79" w14:paraId="04C68E00" w14:textId="77777777" w:rsidTr="00925AA9">
        <w:trPr>
          <w:trHeight w:val="270"/>
        </w:trPr>
        <w:tc>
          <w:tcPr>
            <w:tcW w:w="1665" w:type="dxa"/>
            <w:vMerge/>
            <w:tcBorders>
              <w:left w:val="single" w:sz="4" w:space="0" w:color="auto"/>
            </w:tcBorders>
            <w:shd w:val="clear" w:color="auto" w:fill="F2F2F2" w:themeFill="background1" w:themeFillShade="F2"/>
            <w:vAlign w:val="center"/>
          </w:tcPr>
          <w:p w14:paraId="03EE4FD6" w14:textId="77777777" w:rsidR="00E92E79" w:rsidRDefault="00E92E79" w:rsidP="00E92E79"/>
        </w:tc>
        <w:tc>
          <w:tcPr>
            <w:tcW w:w="395" w:type="dxa"/>
            <w:shd w:val="clear" w:color="auto" w:fill="F2F2F2" w:themeFill="background1" w:themeFillShade="F2"/>
            <w:vAlign w:val="center"/>
          </w:tcPr>
          <w:p w14:paraId="68796ABB" w14:textId="77777777" w:rsidR="00E92E79" w:rsidRDefault="00E92E79" w:rsidP="00E92E79">
            <w:pPr>
              <w:jc w:val="right"/>
            </w:pPr>
            <w:r>
              <w:t>1:</w:t>
            </w:r>
          </w:p>
        </w:tc>
        <w:tc>
          <w:tcPr>
            <w:tcW w:w="8262" w:type="dxa"/>
            <w:gridSpan w:val="4"/>
            <w:vAlign w:val="center"/>
          </w:tcPr>
          <w:p w14:paraId="1500654C" w14:textId="77777777" w:rsidR="00E92E79" w:rsidRDefault="00E92E79" w:rsidP="00E92E79">
            <w:pPr>
              <w:jc w:val="center"/>
            </w:pPr>
            <w:r>
              <w:t>21-35 pitches</w:t>
            </w:r>
          </w:p>
        </w:tc>
        <w:tc>
          <w:tcPr>
            <w:tcW w:w="2088" w:type="dxa"/>
            <w:vAlign w:val="center"/>
          </w:tcPr>
          <w:p w14:paraId="4B3AD486" w14:textId="77777777" w:rsidR="00E92E79" w:rsidRDefault="00E92E79" w:rsidP="00E92E79">
            <w:pPr>
              <w:jc w:val="center"/>
            </w:pPr>
            <w:r>
              <w:t>31-45 pitches</w:t>
            </w:r>
          </w:p>
        </w:tc>
        <w:tc>
          <w:tcPr>
            <w:tcW w:w="2160" w:type="dxa"/>
            <w:vMerge/>
            <w:shd w:val="clear" w:color="auto" w:fill="F2F2F2" w:themeFill="background1" w:themeFillShade="F2"/>
          </w:tcPr>
          <w:p w14:paraId="2AF7F033" w14:textId="77777777" w:rsidR="00E92E79" w:rsidRDefault="00E92E79" w:rsidP="00E92E79">
            <w:pPr>
              <w:jc w:val="center"/>
            </w:pPr>
          </w:p>
        </w:tc>
      </w:tr>
      <w:tr w:rsidR="00E92E79" w14:paraId="5CB82CB3" w14:textId="77777777" w:rsidTr="00925AA9">
        <w:trPr>
          <w:trHeight w:val="270"/>
        </w:trPr>
        <w:tc>
          <w:tcPr>
            <w:tcW w:w="1665" w:type="dxa"/>
            <w:vMerge/>
            <w:tcBorders>
              <w:left w:val="single" w:sz="4" w:space="0" w:color="auto"/>
            </w:tcBorders>
            <w:shd w:val="clear" w:color="auto" w:fill="F2F2F2" w:themeFill="background1" w:themeFillShade="F2"/>
            <w:vAlign w:val="center"/>
          </w:tcPr>
          <w:p w14:paraId="504255B0" w14:textId="77777777" w:rsidR="00E92E79" w:rsidRDefault="00E92E79" w:rsidP="00E92E79"/>
        </w:tc>
        <w:tc>
          <w:tcPr>
            <w:tcW w:w="395" w:type="dxa"/>
            <w:shd w:val="clear" w:color="auto" w:fill="F2F2F2" w:themeFill="background1" w:themeFillShade="F2"/>
            <w:vAlign w:val="center"/>
          </w:tcPr>
          <w:p w14:paraId="1BDE29EA" w14:textId="77777777" w:rsidR="00E92E79" w:rsidRDefault="00E92E79" w:rsidP="00E92E79">
            <w:pPr>
              <w:jc w:val="right"/>
            </w:pPr>
            <w:r>
              <w:t>2:</w:t>
            </w:r>
          </w:p>
        </w:tc>
        <w:tc>
          <w:tcPr>
            <w:tcW w:w="8262" w:type="dxa"/>
            <w:gridSpan w:val="4"/>
            <w:vAlign w:val="center"/>
          </w:tcPr>
          <w:p w14:paraId="34FABBD8" w14:textId="77777777" w:rsidR="00E92E79" w:rsidRDefault="00E92E79" w:rsidP="00E92E79">
            <w:pPr>
              <w:jc w:val="center"/>
            </w:pPr>
            <w:r>
              <w:t>36-50 pitches</w:t>
            </w:r>
          </w:p>
        </w:tc>
        <w:tc>
          <w:tcPr>
            <w:tcW w:w="2088" w:type="dxa"/>
            <w:vAlign w:val="center"/>
          </w:tcPr>
          <w:p w14:paraId="12050C09" w14:textId="77777777" w:rsidR="00E92E79" w:rsidRDefault="00E92E79" w:rsidP="00E92E79">
            <w:pPr>
              <w:jc w:val="center"/>
            </w:pPr>
            <w:r>
              <w:t>46-60 pitches</w:t>
            </w:r>
          </w:p>
        </w:tc>
        <w:tc>
          <w:tcPr>
            <w:tcW w:w="2160" w:type="dxa"/>
            <w:vMerge/>
            <w:shd w:val="clear" w:color="auto" w:fill="F2F2F2" w:themeFill="background1" w:themeFillShade="F2"/>
          </w:tcPr>
          <w:p w14:paraId="66AB8272" w14:textId="77777777" w:rsidR="00E92E79" w:rsidRDefault="00E92E79" w:rsidP="00E92E79">
            <w:pPr>
              <w:jc w:val="center"/>
            </w:pPr>
          </w:p>
        </w:tc>
      </w:tr>
      <w:tr w:rsidR="00E92E79" w14:paraId="10603AA2" w14:textId="77777777" w:rsidTr="00925AA9">
        <w:trPr>
          <w:trHeight w:val="270"/>
        </w:trPr>
        <w:tc>
          <w:tcPr>
            <w:tcW w:w="1665" w:type="dxa"/>
            <w:vMerge/>
            <w:tcBorders>
              <w:left w:val="single" w:sz="4" w:space="0" w:color="auto"/>
            </w:tcBorders>
            <w:shd w:val="clear" w:color="auto" w:fill="F2F2F2" w:themeFill="background1" w:themeFillShade="F2"/>
            <w:vAlign w:val="center"/>
          </w:tcPr>
          <w:p w14:paraId="2097AE57" w14:textId="77777777" w:rsidR="00E92E79" w:rsidRDefault="00E92E79" w:rsidP="00E92E79"/>
        </w:tc>
        <w:tc>
          <w:tcPr>
            <w:tcW w:w="395" w:type="dxa"/>
            <w:shd w:val="clear" w:color="auto" w:fill="F2F2F2" w:themeFill="background1" w:themeFillShade="F2"/>
            <w:vAlign w:val="center"/>
          </w:tcPr>
          <w:p w14:paraId="7607F4E0" w14:textId="77777777" w:rsidR="00E92E79" w:rsidRDefault="00E92E79" w:rsidP="00E92E79">
            <w:pPr>
              <w:jc w:val="right"/>
            </w:pPr>
            <w:r>
              <w:t>3:</w:t>
            </w:r>
          </w:p>
        </w:tc>
        <w:tc>
          <w:tcPr>
            <w:tcW w:w="8262" w:type="dxa"/>
            <w:gridSpan w:val="4"/>
            <w:vAlign w:val="center"/>
          </w:tcPr>
          <w:p w14:paraId="2A4A3B33" w14:textId="77777777" w:rsidR="00E92E79" w:rsidRDefault="00E92E79" w:rsidP="00E92E79">
            <w:pPr>
              <w:jc w:val="center"/>
            </w:pPr>
            <w:r>
              <w:t>51-65 pitches</w:t>
            </w:r>
          </w:p>
        </w:tc>
        <w:tc>
          <w:tcPr>
            <w:tcW w:w="2088" w:type="dxa"/>
            <w:vAlign w:val="center"/>
          </w:tcPr>
          <w:p w14:paraId="7CCDD6E2" w14:textId="77777777" w:rsidR="00E92E79" w:rsidRDefault="00E92E79" w:rsidP="00E92E79">
            <w:pPr>
              <w:jc w:val="center"/>
            </w:pPr>
            <w:r>
              <w:t>61-75 pitches</w:t>
            </w:r>
          </w:p>
        </w:tc>
        <w:tc>
          <w:tcPr>
            <w:tcW w:w="2160" w:type="dxa"/>
            <w:vMerge/>
            <w:shd w:val="clear" w:color="auto" w:fill="F2F2F2" w:themeFill="background1" w:themeFillShade="F2"/>
          </w:tcPr>
          <w:p w14:paraId="7FB9A79D" w14:textId="77777777" w:rsidR="00E92E79" w:rsidRDefault="00E92E79" w:rsidP="00E92E79">
            <w:pPr>
              <w:jc w:val="center"/>
            </w:pPr>
          </w:p>
        </w:tc>
      </w:tr>
      <w:tr w:rsidR="00E92E79" w14:paraId="4534D469" w14:textId="77777777" w:rsidTr="00925AA9">
        <w:trPr>
          <w:trHeight w:val="270"/>
        </w:trPr>
        <w:tc>
          <w:tcPr>
            <w:tcW w:w="1665" w:type="dxa"/>
            <w:vMerge/>
            <w:tcBorders>
              <w:left w:val="single" w:sz="4" w:space="0" w:color="auto"/>
            </w:tcBorders>
            <w:shd w:val="clear" w:color="auto" w:fill="F2F2F2" w:themeFill="background1" w:themeFillShade="F2"/>
            <w:vAlign w:val="center"/>
          </w:tcPr>
          <w:p w14:paraId="56B6116C" w14:textId="77777777" w:rsidR="00E92E79" w:rsidRDefault="00E92E79" w:rsidP="00E92E79"/>
        </w:tc>
        <w:tc>
          <w:tcPr>
            <w:tcW w:w="395" w:type="dxa"/>
            <w:shd w:val="clear" w:color="auto" w:fill="F2F2F2" w:themeFill="background1" w:themeFillShade="F2"/>
            <w:vAlign w:val="center"/>
          </w:tcPr>
          <w:p w14:paraId="21C73B65" w14:textId="77777777" w:rsidR="00E92E79" w:rsidRDefault="00E92E79" w:rsidP="00E92E79">
            <w:pPr>
              <w:jc w:val="right"/>
            </w:pPr>
            <w:r>
              <w:t>4:</w:t>
            </w:r>
          </w:p>
        </w:tc>
        <w:tc>
          <w:tcPr>
            <w:tcW w:w="8262" w:type="dxa"/>
            <w:gridSpan w:val="4"/>
            <w:vAlign w:val="center"/>
          </w:tcPr>
          <w:p w14:paraId="733E5F64" w14:textId="77777777" w:rsidR="00E92E79" w:rsidRDefault="00E92E79" w:rsidP="00E92E79">
            <w:pPr>
              <w:jc w:val="center"/>
            </w:pPr>
            <w:r>
              <w:t>66+ pitches</w:t>
            </w:r>
          </w:p>
        </w:tc>
        <w:tc>
          <w:tcPr>
            <w:tcW w:w="2088" w:type="dxa"/>
            <w:vAlign w:val="center"/>
          </w:tcPr>
          <w:p w14:paraId="3ADE6708" w14:textId="77777777" w:rsidR="00E92E79" w:rsidRDefault="00E92E79" w:rsidP="00E92E79">
            <w:pPr>
              <w:jc w:val="center"/>
            </w:pPr>
            <w:r>
              <w:t>76+ pitches</w:t>
            </w:r>
          </w:p>
        </w:tc>
        <w:tc>
          <w:tcPr>
            <w:tcW w:w="2160" w:type="dxa"/>
            <w:vMerge/>
            <w:shd w:val="clear" w:color="auto" w:fill="F2F2F2" w:themeFill="background1" w:themeFillShade="F2"/>
          </w:tcPr>
          <w:p w14:paraId="0123605F" w14:textId="77777777" w:rsidR="00E92E79" w:rsidRDefault="00E92E79" w:rsidP="00E92E79">
            <w:pPr>
              <w:jc w:val="center"/>
            </w:pPr>
          </w:p>
        </w:tc>
      </w:tr>
      <w:tr w:rsidR="00E92E79" w14:paraId="6A683590" w14:textId="77777777" w:rsidTr="00925AA9">
        <w:tc>
          <w:tcPr>
            <w:tcW w:w="2060" w:type="dxa"/>
            <w:gridSpan w:val="2"/>
            <w:tcBorders>
              <w:left w:val="single" w:sz="4" w:space="0" w:color="auto"/>
            </w:tcBorders>
            <w:shd w:val="clear" w:color="auto" w:fill="F2F2F2" w:themeFill="background1" w:themeFillShade="F2"/>
            <w:vAlign w:val="center"/>
          </w:tcPr>
          <w:p w14:paraId="16C586F5" w14:textId="77777777" w:rsidR="00E92E79" w:rsidRDefault="00E92E79" w:rsidP="00E92E79">
            <w:r>
              <w:t>Dropped 3</w:t>
            </w:r>
            <w:r w:rsidRPr="001A6BA1">
              <w:rPr>
                <w:vertAlign w:val="superscript"/>
              </w:rPr>
              <w:t>rd</w:t>
            </w:r>
            <w:r>
              <w:t xml:space="preserve"> Strike</w:t>
            </w:r>
          </w:p>
        </w:tc>
        <w:tc>
          <w:tcPr>
            <w:tcW w:w="2007" w:type="dxa"/>
            <w:vAlign w:val="center"/>
          </w:tcPr>
          <w:p w14:paraId="32D71688" w14:textId="77777777" w:rsidR="00E92E79" w:rsidRDefault="00E92E79" w:rsidP="00E92E79">
            <w:pPr>
              <w:jc w:val="center"/>
            </w:pPr>
            <w:r>
              <w:t>N/A</w:t>
            </w:r>
          </w:p>
        </w:tc>
        <w:tc>
          <w:tcPr>
            <w:tcW w:w="2088" w:type="dxa"/>
            <w:vAlign w:val="center"/>
          </w:tcPr>
          <w:p w14:paraId="00883BB9" w14:textId="77777777" w:rsidR="00E92E79" w:rsidRDefault="00E92E79" w:rsidP="00E92E79">
            <w:pPr>
              <w:jc w:val="center"/>
            </w:pPr>
            <w:r>
              <w:t>Batter is Out</w:t>
            </w:r>
          </w:p>
        </w:tc>
        <w:tc>
          <w:tcPr>
            <w:tcW w:w="6255" w:type="dxa"/>
            <w:gridSpan w:val="3"/>
            <w:vAlign w:val="center"/>
          </w:tcPr>
          <w:p w14:paraId="0567D34B" w14:textId="77777777" w:rsidR="00E92E79" w:rsidRDefault="00326EE8" w:rsidP="00E92E79">
            <w:pPr>
              <w:jc w:val="center"/>
            </w:pPr>
            <w:r>
              <w:t>1</w:t>
            </w:r>
            <w:r w:rsidRPr="00326EE8">
              <w:rPr>
                <w:vertAlign w:val="superscript"/>
              </w:rPr>
              <w:t>st</w:t>
            </w:r>
            <w:r>
              <w:t xml:space="preserve"> occupied and less than 2 outs – batter </w:t>
            </w:r>
            <w:r w:rsidR="00E92E79">
              <w:t xml:space="preserve">is </w:t>
            </w:r>
            <w:r>
              <w:t xml:space="preserve">automatically </w:t>
            </w:r>
            <w:r w:rsidR="00E92E79">
              <w:t>out;</w:t>
            </w:r>
          </w:p>
          <w:p w14:paraId="7B21A8BA" w14:textId="77777777" w:rsidR="00E92E79" w:rsidRDefault="00326EE8" w:rsidP="00E92E79">
            <w:pPr>
              <w:jc w:val="center"/>
            </w:pPr>
            <w:r>
              <w:t>1</w:t>
            </w:r>
            <w:r w:rsidRPr="00326EE8">
              <w:rPr>
                <w:vertAlign w:val="superscript"/>
              </w:rPr>
              <w:t>st</w:t>
            </w:r>
            <w:r>
              <w:t xml:space="preserve"> not occupied </w:t>
            </w:r>
            <w:r w:rsidRPr="00326EE8">
              <w:rPr>
                <w:u w:val="single"/>
              </w:rPr>
              <w:t>or</w:t>
            </w:r>
            <w:r>
              <w:t xml:space="preserve"> 2 outs – batter becomes</w:t>
            </w:r>
            <w:r w:rsidR="00E92E79">
              <w:t xml:space="preserve"> runner.</w:t>
            </w:r>
          </w:p>
        </w:tc>
        <w:tc>
          <w:tcPr>
            <w:tcW w:w="2160" w:type="dxa"/>
            <w:shd w:val="clear" w:color="auto" w:fill="F2F2F2" w:themeFill="background1" w:themeFillShade="F2"/>
            <w:vAlign w:val="center"/>
          </w:tcPr>
          <w:p w14:paraId="5552F405" w14:textId="77777777" w:rsidR="00E92E79" w:rsidRDefault="00604761" w:rsidP="00604761">
            <w:r>
              <w:t>LLRB</w:t>
            </w:r>
            <w:r w:rsidR="009E61C0">
              <w:t xml:space="preserve"> Rule 6.05(b)</w:t>
            </w:r>
          </w:p>
        </w:tc>
      </w:tr>
      <w:tr w:rsidR="00E92E79" w14:paraId="3DA07D1F" w14:textId="77777777" w:rsidTr="009E61C0">
        <w:tc>
          <w:tcPr>
            <w:tcW w:w="2060" w:type="dxa"/>
            <w:gridSpan w:val="2"/>
            <w:vMerge w:val="restart"/>
            <w:tcBorders>
              <w:left w:val="single" w:sz="4" w:space="0" w:color="auto"/>
            </w:tcBorders>
            <w:shd w:val="clear" w:color="auto" w:fill="F2F2F2" w:themeFill="background1" w:themeFillShade="F2"/>
            <w:vAlign w:val="center"/>
          </w:tcPr>
          <w:p w14:paraId="3ADBB5AC" w14:textId="77777777" w:rsidR="00E92E79" w:rsidRDefault="00E92E79" w:rsidP="00E92E79">
            <w:r>
              <w:t>Pitching</w:t>
            </w:r>
          </w:p>
          <w:p w14:paraId="19D55197" w14:textId="77777777" w:rsidR="00E92E79" w:rsidRDefault="00E92E79" w:rsidP="00E92E79">
            <w:r>
              <w:t>Warm Ups</w:t>
            </w:r>
          </w:p>
        </w:tc>
        <w:tc>
          <w:tcPr>
            <w:tcW w:w="10350" w:type="dxa"/>
            <w:gridSpan w:val="5"/>
            <w:vAlign w:val="center"/>
          </w:tcPr>
          <w:p w14:paraId="27A7D9FC" w14:textId="77777777" w:rsidR="00E92E79" w:rsidRDefault="005C7D96" w:rsidP="00E92E79">
            <w:pPr>
              <w:jc w:val="center"/>
            </w:pPr>
            <w:r>
              <w:t>A coach</w:t>
            </w:r>
            <w:r w:rsidR="005C17E4">
              <w:t>, parent or other adult</w:t>
            </w:r>
            <w:r>
              <w:t xml:space="preserve"> may NEVER warm up a pitcher before or during a game, inside or outside the playing field.  Only </w:t>
            </w:r>
            <w:r w:rsidR="005C17E4">
              <w:t>a teammate</w:t>
            </w:r>
            <w:r>
              <w:t xml:space="preserve"> wearing a catchers mask may warm up a pitcher.</w:t>
            </w:r>
          </w:p>
        </w:tc>
        <w:tc>
          <w:tcPr>
            <w:tcW w:w="2160" w:type="dxa"/>
            <w:vMerge w:val="restart"/>
            <w:shd w:val="clear" w:color="auto" w:fill="F2F2F2" w:themeFill="background1" w:themeFillShade="F2"/>
            <w:tcMar>
              <w:left w:w="115" w:type="dxa"/>
              <w:right w:w="0" w:type="dxa"/>
            </w:tcMar>
            <w:vAlign w:val="center"/>
          </w:tcPr>
          <w:p w14:paraId="6D626100" w14:textId="77777777" w:rsidR="009E61C0" w:rsidRDefault="009E61C0" w:rsidP="00E92E79">
            <w:r>
              <w:t>LLRB Regulation XIV(f)</w:t>
            </w:r>
          </w:p>
          <w:p w14:paraId="72302FA3" w14:textId="77777777" w:rsidR="00E92E79" w:rsidRDefault="00E92E79" w:rsidP="00E92E79">
            <w:r>
              <w:t>LLRB Rule 8.03</w:t>
            </w:r>
          </w:p>
        </w:tc>
      </w:tr>
      <w:tr w:rsidR="00E92E79" w14:paraId="2E8F7F06" w14:textId="77777777" w:rsidTr="00925AA9">
        <w:tc>
          <w:tcPr>
            <w:tcW w:w="2060" w:type="dxa"/>
            <w:gridSpan w:val="2"/>
            <w:vMerge/>
            <w:tcBorders>
              <w:left w:val="single" w:sz="4" w:space="0" w:color="auto"/>
            </w:tcBorders>
            <w:shd w:val="clear" w:color="auto" w:fill="F2F2F2" w:themeFill="background1" w:themeFillShade="F2"/>
            <w:vAlign w:val="center"/>
          </w:tcPr>
          <w:p w14:paraId="50ECE04F" w14:textId="77777777" w:rsidR="00E92E79" w:rsidRDefault="00E92E79" w:rsidP="00E92E79"/>
        </w:tc>
        <w:tc>
          <w:tcPr>
            <w:tcW w:w="10350" w:type="dxa"/>
            <w:gridSpan w:val="5"/>
            <w:vAlign w:val="center"/>
          </w:tcPr>
          <w:p w14:paraId="2A660C92" w14:textId="77777777" w:rsidR="00E92E79" w:rsidRPr="00867EEC" w:rsidRDefault="005C7D96" w:rsidP="00E92E79">
            <w:pPr>
              <w:jc w:val="center"/>
            </w:pPr>
            <w:r>
              <w:t xml:space="preserve">For warm ups between innings, pitchers are permitted </w:t>
            </w:r>
            <w:r w:rsidRPr="00867EEC">
              <w:t>1 minute</w:t>
            </w:r>
            <w:r>
              <w:t xml:space="preserve"> or a total of</w:t>
            </w:r>
            <w:r w:rsidRPr="00867EEC">
              <w:t xml:space="preserve"> 8 warm-up pitches</w:t>
            </w:r>
            <w:r w:rsidR="00C567A1">
              <w:t>;</w:t>
            </w:r>
            <w:r w:rsidRPr="00867EEC">
              <w:t xml:space="preserve"> a </w:t>
            </w:r>
            <w:r w:rsidR="00326EE8">
              <w:t xml:space="preserve">bench </w:t>
            </w:r>
            <w:r w:rsidRPr="00867EEC">
              <w:t>player</w:t>
            </w:r>
            <w:r w:rsidR="00326EE8">
              <w:t xml:space="preserve"> </w:t>
            </w:r>
            <w:r>
              <w:t xml:space="preserve">with </w:t>
            </w:r>
            <w:r w:rsidR="00C567A1">
              <w:t xml:space="preserve">catchers </w:t>
            </w:r>
            <w:r w:rsidR="00326EE8">
              <w:t>mask should be used</w:t>
            </w:r>
            <w:r w:rsidRPr="00867EEC">
              <w:t xml:space="preserve"> if the starting catcher is not </w:t>
            </w:r>
            <w:r w:rsidR="00326EE8">
              <w:t>immediately ready</w:t>
            </w:r>
            <w:r>
              <w:t>.</w:t>
            </w:r>
          </w:p>
        </w:tc>
        <w:tc>
          <w:tcPr>
            <w:tcW w:w="2160" w:type="dxa"/>
            <w:vMerge/>
            <w:shd w:val="clear" w:color="auto" w:fill="F2F2F2" w:themeFill="background1" w:themeFillShade="F2"/>
            <w:vAlign w:val="center"/>
          </w:tcPr>
          <w:p w14:paraId="27FCF6A9" w14:textId="77777777" w:rsidR="00E92E79" w:rsidRDefault="00E92E79" w:rsidP="00E92E79"/>
        </w:tc>
      </w:tr>
      <w:tr w:rsidR="00E92E79" w14:paraId="66B302DC" w14:textId="77777777" w:rsidTr="00E211FC">
        <w:trPr>
          <w:trHeight w:val="3113"/>
        </w:trPr>
        <w:tc>
          <w:tcPr>
            <w:tcW w:w="2060" w:type="dxa"/>
            <w:gridSpan w:val="2"/>
            <w:tcBorders>
              <w:left w:val="single" w:sz="4" w:space="0" w:color="auto"/>
            </w:tcBorders>
            <w:shd w:val="clear" w:color="auto" w:fill="F2F2F2" w:themeFill="background1" w:themeFillShade="F2"/>
            <w:vAlign w:val="center"/>
          </w:tcPr>
          <w:p w14:paraId="5208C38C" w14:textId="77777777" w:rsidR="00E92E79" w:rsidRDefault="00E92E79" w:rsidP="00E92E79">
            <w:r>
              <w:t>Coach Pitch</w:t>
            </w:r>
          </w:p>
        </w:tc>
        <w:tc>
          <w:tcPr>
            <w:tcW w:w="2007" w:type="dxa"/>
            <w:vAlign w:val="center"/>
          </w:tcPr>
          <w:p w14:paraId="3542BECE" w14:textId="77777777" w:rsidR="00E92E79" w:rsidRDefault="00E92E79" w:rsidP="00E211FC">
            <w:r>
              <w:t>After 4-ball</w:t>
            </w:r>
            <w:r w:rsidR="00106885">
              <w:t>s</w:t>
            </w:r>
            <w:r>
              <w:t xml:space="preserve">, strike count remains; coach can throw up to 4 pitches </w:t>
            </w:r>
            <w:r w:rsidR="004527A3">
              <w:t xml:space="preserve">or </w:t>
            </w:r>
            <w:r>
              <w:t xml:space="preserve">until </w:t>
            </w:r>
            <w:r w:rsidR="00106885">
              <w:t>batter is out</w:t>
            </w:r>
            <w:r>
              <w:t xml:space="preserve">; </w:t>
            </w:r>
            <w:r w:rsidR="00106885">
              <w:t>4</w:t>
            </w:r>
            <w:r w:rsidR="00106885" w:rsidRPr="00106885">
              <w:rPr>
                <w:vertAlign w:val="superscript"/>
              </w:rPr>
              <w:t>th</w:t>
            </w:r>
            <w:r w:rsidR="00106885">
              <w:t xml:space="preserve"> pitch </w:t>
            </w:r>
            <w:r>
              <w:t xml:space="preserve">foul results in </w:t>
            </w:r>
            <w:r w:rsidR="00106885">
              <w:t>extra</w:t>
            </w:r>
            <w:r>
              <w:t xml:space="preserve"> pitch. Coach must pitch from pitcher</w:t>
            </w:r>
            <w:r w:rsidR="00106885">
              <w:t xml:space="preserve"> rubber</w:t>
            </w:r>
            <w:r>
              <w:t xml:space="preserve">; </w:t>
            </w:r>
            <w:r w:rsidR="00106885">
              <w:t>P</w:t>
            </w:r>
            <w:r>
              <w:t xml:space="preserve"> must stand one foot in mound area</w:t>
            </w:r>
            <w:r w:rsidR="00326EE8">
              <w:t>.</w:t>
            </w:r>
          </w:p>
        </w:tc>
        <w:tc>
          <w:tcPr>
            <w:tcW w:w="8343" w:type="dxa"/>
            <w:gridSpan w:val="4"/>
            <w:vAlign w:val="center"/>
          </w:tcPr>
          <w:p w14:paraId="5C9EC2B8" w14:textId="77777777" w:rsidR="00E92E79" w:rsidRDefault="00E92E79" w:rsidP="00E92E79">
            <w:pPr>
              <w:jc w:val="center"/>
            </w:pPr>
            <w:r>
              <w:t>Not Allowed</w:t>
            </w:r>
          </w:p>
        </w:tc>
        <w:tc>
          <w:tcPr>
            <w:tcW w:w="2160" w:type="dxa"/>
            <w:shd w:val="clear" w:color="auto" w:fill="F2F2F2" w:themeFill="background1" w:themeFillShade="F2"/>
            <w:tcMar>
              <w:left w:w="115" w:type="dxa"/>
              <w:right w:w="0" w:type="dxa"/>
            </w:tcMar>
            <w:vAlign w:val="center"/>
          </w:tcPr>
          <w:p w14:paraId="51A0FD89" w14:textId="77777777" w:rsidR="009E61C0" w:rsidRDefault="009E61C0" w:rsidP="00E92E79">
            <w:r>
              <w:t>LLRB Regulation VIII(d)</w:t>
            </w:r>
          </w:p>
          <w:p w14:paraId="282B51CE" w14:textId="77777777" w:rsidR="007264F6" w:rsidRDefault="007264F6" w:rsidP="00E92E79"/>
          <w:p w14:paraId="20EE07EE" w14:textId="77777777" w:rsidR="00E92E79" w:rsidRDefault="00E92E79" w:rsidP="00E92E79">
            <w:r>
              <w:t>D20</w:t>
            </w:r>
            <w:r w:rsidR="009E61C0">
              <w:t xml:space="preserve"> Practice (Instructional)</w:t>
            </w:r>
          </w:p>
        </w:tc>
      </w:tr>
      <w:tr w:rsidR="00E211FC" w14:paraId="298BFEB7" w14:textId="77777777" w:rsidTr="00CB75D1">
        <w:trPr>
          <w:trHeight w:val="530"/>
        </w:trPr>
        <w:tc>
          <w:tcPr>
            <w:tcW w:w="2060" w:type="dxa"/>
            <w:gridSpan w:val="2"/>
            <w:tcBorders>
              <w:left w:val="single" w:sz="4" w:space="0" w:color="auto"/>
            </w:tcBorders>
            <w:shd w:val="clear" w:color="auto" w:fill="F2F2F2" w:themeFill="background1" w:themeFillShade="F2"/>
            <w:vAlign w:val="center"/>
          </w:tcPr>
          <w:p w14:paraId="7C81A41C" w14:textId="77777777" w:rsidR="00E211FC" w:rsidRDefault="00E211FC" w:rsidP="00E92E79">
            <w:r>
              <w:t>Mound Visits</w:t>
            </w:r>
          </w:p>
        </w:tc>
        <w:tc>
          <w:tcPr>
            <w:tcW w:w="4095" w:type="dxa"/>
            <w:gridSpan w:val="2"/>
            <w:vAlign w:val="center"/>
          </w:tcPr>
          <w:p w14:paraId="1481BF7C" w14:textId="77777777" w:rsidR="00CB75D1" w:rsidRDefault="00CB75D1" w:rsidP="00CB75D1">
            <w:pPr>
              <w:jc w:val="center"/>
            </w:pPr>
            <w:r>
              <w:t>Manager or coach may visit the pitcher:</w:t>
            </w:r>
          </w:p>
          <w:p w14:paraId="509BAE85" w14:textId="77777777" w:rsidR="00E211FC" w:rsidRDefault="00CB75D1" w:rsidP="00CB75D1">
            <w:pPr>
              <w:jc w:val="center"/>
            </w:pPr>
            <w:r>
              <w:t>Up to 3 times in 1 game (4</w:t>
            </w:r>
            <w:r w:rsidRPr="00CB75D1">
              <w:rPr>
                <w:vertAlign w:val="superscript"/>
              </w:rPr>
              <w:t>th</w:t>
            </w:r>
            <w:r>
              <w:t xml:space="preserve"> visit remove),</w:t>
            </w:r>
          </w:p>
          <w:p w14:paraId="7F83002D" w14:textId="77777777" w:rsidR="00CB75D1" w:rsidRDefault="00CB75D1" w:rsidP="00CB75D1">
            <w:pPr>
              <w:jc w:val="center"/>
            </w:pPr>
            <w:r>
              <w:t>Up to 2 times in 1 inning (3</w:t>
            </w:r>
            <w:r w:rsidRPr="00CB75D1">
              <w:rPr>
                <w:vertAlign w:val="superscript"/>
              </w:rPr>
              <w:t>rd</w:t>
            </w:r>
            <w:r>
              <w:t xml:space="preserve"> visit remove)</w:t>
            </w:r>
          </w:p>
        </w:tc>
        <w:tc>
          <w:tcPr>
            <w:tcW w:w="6255" w:type="dxa"/>
            <w:gridSpan w:val="3"/>
            <w:vAlign w:val="center"/>
          </w:tcPr>
          <w:p w14:paraId="5FAAB2B6" w14:textId="77777777" w:rsidR="00CB75D1" w:rsidRDefault="00CB75D1" w:rsidP="00CB75D1">
            <w:pPr>
              <w:jc w:val="center"/>
            </w:pPr>
            <w:r>
              <w:t>Manager or coach may visit the pitcher:</w:t>
            </w:r>
          </w:p>
          <w:p w14:paraId="3296CD67" w14:textId="77777777" w:rsidR="00CB75D1" w:rsidRDefault="00CB75D1" w:rsidP="00CB75D1">
            <w:pPr>
              <w:jc w:val="center"/>
            </w:pPr>
            <w:r>
              <w:t>Up to 2 times in 1 game (3</w:t>
            </w:r>
            <w:r>
              <w:rPr>
                <w:vertAlign w:val="superscript"/>
              </w:rPr>
              <w:t>rd</w:t>
            </w:r>
            <w:r>
              <w:t xml:space="preserve"> visit remove),</w:t>
            </w:r>
          </w:p>
          <w:p w14:paraId="5E52C7BA" w14:textId="77777777" w:rsidR="00E211FC" w:rsidRDefault="00CB75D1" w:rsidP="00CB75D1">
            <w:pPr>
              <w:jc w:val="center"/>
            </w:pPr>
            <w:r>
              <w:t>Up to 1 times in 1 inning (2</w:t>
            </w:r>
            <w:r>
              <w:rPr>
                <w:vertAlign w:val="superscript"/>
              </w:rPr>
              <w:t>n</w:t>
            </w:r>
            <w:r w:rsidRPr="00CB75D1">
              <w:rPr>
                <w:vertAlign w:val="superscript"/>
              </w:rPr>
              <w:t>d</w:t>
            </w:r>
            <w:r>
              <w:t xml:space="preserve"> visit remove)</w:t>
            </w:r>
          </w:p>
        </w:tc>
        <w:tc>
          <w:tcPr>
            <w:tcW w:w="2160" w:type="dxa"/>
            <w:shd w:val="clear" w:color="auto" w:fill="F2F2F2" w:themeFill="background1" w:themeFillShade="F2"/>
            <w:tcMar>
              <w:left w:w="115" w:type="dxa"/>
              <w:right w:w="0" w:type="dxa"/>
            </w:tcMar>
            <w:vAlign w:val="center"/>
          </w:tcPr>
          <w:p w14:paraId="28C50636" w14:textId="77777777" w:rsidR="00E211FC" w:rsidRDefault="00E211FC" w:rsidP="00E92E79">
            <w:r>
              <w:t xml:space="preserve">LLRB </w:t>
            </w:r>
            <w:r w:rsidR="00267FE0">
              <w:t>Rule 8.06</w:t>
            </w:r>
          </w:p>
        </w:tc>
      </w:tr>
      <w:tr w:rsidR="00106885" w:rsidRPr="00F71659" w14:paraId="546ED6B9" w14:textId="77777777" w:rsidTr="00925AA9">
        <w:tc>
          <w:tcPr>
            <w:tcW w:w="2060" w:type="dxa"/>
            <w:gridSpan w:val="2"/>
            <w:tcBorders>
              <w:left w:val="single" w:sz="4" w:space="0" w:color="auto"/>
            </w:tcBorders>
            <w:shd w:val="clear" w:color="auto" w:fill="F2F2F2" w:themeFill="background1" w:themeFillShade="F2"/>
            <w:vAlign w:val="center"/>
          </w:tcPr>
          <w:p w14:paraId="7AB775B0" w14:textId="77777777" w:rsidR="00106885" w:rsidRDefault="00106885" w:rsidP="003751FC">
            <w:pPr>
              <w:jc w:val="center"/>
            </w:pPr>
            <w:r>
              <w:rPr>
                <w:b/>
                <w:sz w:val="28"/>
              </w:rPr>
              <w:lastRenderedPageBreak/>
              <w:t>Topic</w:t>
            </w:r>
          </w:p>
        </w:tc>
        <w:tc>
          <w:tcPr>
            <w:tcW w:w="2007" w:type="dxa"/>
            <w:vAlign w:val="center"/>
          </w:tcPr>
          <w:p w14:paraId="6B2ADE84" w14:textId="77777777" w:rsidR="00106885" w:rsidRPr="00D57CF2" w:rsidRDefault="00106885" w:rsidP="003751FC">
            <w:pPr>
              <w:jc w:val="center"/>
              <w:rPr>
                <w:b/>
                <w:sz w:val="28"/>
              </w:rPr>
            </w:pPr>
            <w:r w:rsidRPr="00D57CF2">
              <w:rPr>
                <w:b/>
                <w:sz w:val="28"/>
              </w:rPr>
              <w:t>Instructional</w:t>
            </w:r>
          </w:p>
        </w:tc>
        <w:tc>
          <w:tcPr>
            <w:tcW w:w="2088" w:type="dxa"/>
            <w:vAlign w:val="center"/>
          </w:tcPr>
          <w:p w14:paraId="66A75846" w14:textId="77777777" w:rsidR="00106885" w:rsidRPr="00D57CF2" w:rsidRDefault="00106885" w:rsidP="003751FC">
            <w:pPr>
              <w:jc w:val="center"/>
              <w:rPr>
                <w:b/>
                <w:sz w:val="28"/>
              </w:rPr>
            </w:pPr>
            <w:r w:rsidRPr="00D57CF2">
              <w:rPr>
                <w:b/>
                <w:sz w:val="28"/>
              </w:rPr>
              <w:t>Minor</w:t>
            </w:r>
          </w:p>
        </w:tc>
        <w:tc>
          <w:tcPr>
            <w:tcW w:w="2088" w:type="dxa"/>
            <w:vAlign w:val="center"/>
          </w:tcPr>
          <w:p w14:paraId="3CF26C0B" w14:textId="77777777" w:rsidR="00106885" w:rsidRPr="00D57CF2" w:rsidRDefault="00106885" w:rsidP="003751FC">
            <w:pPr>
              <w:jc w:val="center"/>
              <w:rPr>
                <w:b/>
                <w:sz w:val="28"/>
              </w:rPr>
            </w:pPr>
            <w:r w:rsidRPr="00D57CF2">
              <w:rPr>
                <w:b/>
                <w:sz w:val="28"/>
              </w:rPr>
              <w:t>Major</w:t>
            </w:r>
          </w:p>
        </w:tc>
        <w:tc>
          <w:tcPr>
            <w:tcW w:w="2079" w:type="dxa"/>
            <w:vAlign w:val="center"/>
          </w:tcPr>
          <w:p w14:paraId="3B27AA14" w14:textId="77777777" w:rsidR="00106885" w:rsidRPr="00D57CF2" w:rsidRDefault="00106885" w:rsidP="003751FC">
            <w:pPr>
              <w:jc w:val="center"/>
              <w:rPr>
                <w:b/>
                <w:sz w:val="28"/>
              </w:rPr>
            </w:pPr>
            <w:r w:rsidRPr="00D57CF2">
              <w:rPr>
                <w:b/>
                <w:sz w:val="28"/>
              </w:rPr>
              <w:t>Junior</w:t>
            </w:r>
          </w:p>
        </w:tc>
        <w:tc>
          <w:tcPr>
            <w:tcW w:w="2088" w:type="dxa"/>
            <w:vAlign w:val="center"/>
          </w:tcPr>
          <w:p w14:paraId="7BB49110" w14:textId="77777777" w:rsidR="00106885" w:rsidRPr="00D57CF2" w:rsidRDefault="00106885" w:rsidP="003751FC">
            <w:pPr>
              <w:jc w:val="center"/>
              <w:rPr>
                <w:b/>
                <w:sz w:val="28"/>
              </w:rPr>
            </w:pPr>
            <w:r w:rsidRPr="00D57CF2">
              <w:rPr>
                <w:b/>
                <w:sz w:val="28"/>
              </w:rPr>
              <w:t>Senior</w:t>
            </w:r>
          </w:p>
        </w:tc>
        <w:tc>
          <w:tcPr>
            <w:tcW w:w="2160" w:type="dxa"/>
            <w:shd w:val="clear" w:color="auto" w:fill="F2F2F2" w:themeFill="background1" w:themeFillShade="F2"/>
            <w:vAlign w:val="center"/>
          </w:tcPr>
          <w:p w14:paraId="592DFDCF" w14:textId="77777777" w:rsidR="00106885" w:rsidRPr="00F71659" w:rsidRDefault="00106885" w:rsidP="003751FC">
            <w:pPr>
              <w:jc w:val="center"/>
              <w:rPr>
                <w:b/>
                <w:sz w:val="24"/>
              </w:rPr>
            </w:pPr>
            <w:r w:rsidRPr="00F71659">
              <w:rPr>
                <w:b/>
                <w:sz w:val="28"/>
              </w:rPr>
              <w:t>Source</w:t>
            </w:r>
          </w:p>
        </w:tc>
      </w:tr>
      <w:tr w:rsidR="00E211FC" w14:paraId="6918F316" w14:textId="77777777" w:rsidTr="008473E5">
        <w:tc>
          <w:tcPr>
            <w:tcW w:w="2060" w:type="dxa"/>
            <w:gridSpan w:val="2"/>
            <w:tcBorders>
              <w:left w:val="single" w:sz="4" w:space="0" w:color="auto"/>
            </w:tcBorders>
            <w:shd w:val="clear" w:color="auto" w:fill="F2F2F2" w:themeFill="background1" w:themeFillShade="F2"/>
            <w:vAlign w:val="center"/>
          </w:tcPr>
          <w:p w14:paraId="3B305FF5" w14:textId="77777777" w:rsidR="00E211FC" w:rsidRDefault="00E211FC" w:rsidP="008473E5">
            <w:r>
              <w:t>Mound Distance</w:t>
            </w:r>
          </w:p>
        </w:tc>
        <w:tc>
          <w:tcPr>
            <w:tcW w:w="2007" w:type="dxa"/>
            <w:vAlign w:val="center"/>
          </w:tcPr>
          <w:p w14:paraId="49DE114C" w14:textId="77777777" w:rsidR="00E211FC" w:rsidRDefault="00E211FC" w:rsidP="008473E5">
            <w:pPr>
              <w:jc w:val="center"/>
            </w:pPr>
            <w:r>
              <w:t>42’</w:t>
            </w:r>
          </w:p>
        </w:tc>
        <w:tc>
          <w:tcPr>
            <w:tcW w:w="4176" w:type="dxa"/>
            <w:gridSpan w:val="2"/>
            <w:vAlign w:val="center"/>
          </w:tcPr>
          <w:p w14:paraId="674A5B89" w14:textId="77777777" w:rsidR="00E211FC" w:rsidRDefault="00E211FC" w:rsidP="008473E5">
            <w:pPr>
              <w:jc w:val="center"/>
            </w:pPr>
            <w:r>
              <w:t>46’</w:t>
            </w:r>
          </w:p>
        </w:tc>
        <w:tc>
          <w:tcPr>
            <w:tcW w:w="2079" w:type="dxa"/>
            <w:vAlign w:val="center"/>
          </w:tcPr>
          <w:p w14:paraId="2AA68930" w14:textId="77777777" w:rsidR="00E211FC" w:rsidRDefault="00E211FC" w:rsidP="008473E5">
            <w:pPr>
              <w:jc w:val="center"/>
            </w:pPr>
            <w:r>
              <w:t>54’ initially, then</w:t>
            </w:r>
          </w:p>
          <w:p w14:paraId="51E9B7ED" w14:textId="77777777" w:rsidR="00E211FC" w:rsidRDefault="00E211FC" w:rsidP="008473E5">
            <w:pPr>
              <w:jc w:val="center"/>
            </w:pPr>
            <w:r>
              <w:t>60’-6” prior to end of regular season</w:t>
            </w:r>
          </w:p>
        </w:tc>
        <w:tc>
          <w:tcPr>
            <w:tcW w:w="2088" w:type="dxa"/>
            <w:vAlign w:val="center"/>
          </w:tcPr>
          <w:p w14:paraId="0E41CF80" w14:textId="77777777" w:rsidR="00E211FC" w:rsidRDefault="00E211FC" w:rsidP="008473E5">
            <w:pPr>
              <w:jc w:val="center"/>
            </w:pPr>
            <w:r>
              <w:t>60’-6”</w:t>
            </w:r>
          </w:p>
        </w:tc>
        <w:tc>
          <w:tcPr>
            <w:tcW w:w="2160" w:type="dxa"/>
            <w:shd w:val="clear" w:color="auto" w:fill="F2F2F2" w:themeFill="background1" w:themeFillShade="F2"/>
            <w:vAlign w:val="center"/>
          </w:tcPr>
          <w:p w14:paraId="0DC21128" w14:textId="77777777" w:rsidR="00E211FC" w:rsidRDefault="00E211FC" w:rsidP="008473E5">
            <w:r>
              <w:t>LLRB Rule 1.07</w:t>
            </w:r>
          </w:p>
        </w:tc>
      </w:tr>
      <w:tr w:rsidR="00E92E79" w14:paraId="7581E91C" w14:textId="77777777" w:rsidTr="00E45F7C">
        <w:trPr>
          <w:trHeight w:val="683"/>
        </w:trPr>
        <w:tc>
          <w:tcPr>
            <w:tcW w:w="2060" w:type="dxa"/>
            <w:gridSpan w:val="2"/>
            <w:vMerge w:val="restart"/>
            <w:tcBorders>
              <w:left w:val="single" w:sz="4" w:space="0" w:color="auto"/>
            </w:tcBorders>
            <w:shd w:val="clear" w:color="auto" w:fill="F2F2F2" w:themeFill="background1" w:themeFillShade="F2"/>
            <w:vAlign w:val="center"/>
          </w:tcPr>
          <w:p w14:paraId="7D327EBC" w14:textId="77777777" w:rsidR="00E92E79" w:rsidRDefault="00E92E79" w:rsidP="00E92E79">
            <w:r>
              <w:t>Catching</w:t>
            </w:r>
          </w:p>
        </w:tc>
        <w:tc>
          <w:tcPr>
            <w:tcW w:w="10350" w:type="dxa"/>
            <w:gridSpan w:val="5"/>
            <w:vAlign w:val="center"/>
          </w:tcPr>
          <w:p w14:paraId="1534FA25" w14:textId="77777777" w:rsidR="00E92E79" w:rsidRDefault="00E45F7C" w:rsidP="00E45F7C">
            <w:pPr>
              <w:jc w:val="center"/>
            </w:pPr>
            <w:r>
              <w:t>Catchers must wear a protective groin cup and t</w:t>
            </w:r>
            <w:r w:rsidR="00E92E79">
              <w:t>hroat guards must be worn on all catchers masks at all levels, including one-piece masks.</w:t>
            </w:r>
            <w:r>
              <w:t xml:space="preserve">  </w:t>
            </w:r>
            <w:r w:rsidR="00E92E79">
              <w:t xml:space="preserve">Catchers masks must be worn at all times </w:t>
            </w:r>
            <w:r>
              <w:t>by any player</w:t>
            </w:r>
            <w:r w:rsidR="00E92E79">
              <w:t xml:space="preserve"> taking infield practice</w:t>
            </w:r>
            <w:r>
              <w:t xml:space="preserve"> as a catcher</w:t>
            </w:r>
            <w:r w:rsidR="00E92E79">
              <w:t xml:space="preserve"> </w:t>
            </w:r>
            <w:r>
              <w:t>or when</w:t>
            </w:r>
            <w:r w:rsidR="00E92E79">
              <w:t xml:space="preserve"> warming up pitchers</w:t>
            </w:r>
            <w:r>
              <w:t xml:space="preserve"> between innings or in a bullpen</w:t>
            </w:r>
            <w:r w:rsidR="00E92E79">
              <w:t>.</w:t>
            </w:r>
          </w:p>
        </w:tc>
        <w:tc>
          <w:tcPr>
            <w:tcW w:w="2160" w:type="dxa"/>
            <w:vMerge w:val="restart"/>
            <w:shd w:val="clear" w:color="auto" w:fill="F2F2F2" w:themeFill="background1" w:themeFillShade="F2"/>
            <w:tcMar>
              <w:left w:w="115" w:type="dxa"/>
              <w:right w:w="0" w:type="dxa"/>
            </w:tcMar>
            <w:vAlign w:val="center"/>
          </w:tcPr>
          <w:p w14:paraId="2C6D1D0F" w14:textId="77777777" w:rsidR="00E92E79" w:rsidRDefault="00604761" w:rsidP="00604761">
            <w:r>
              <w:t>LLRB</w:t>
            </w:r>
            <w:r w:rsidR="00E45F7C">
              <w:t xml:space="preserve"> Rule 1.17</w:t>
            </w:r>
          </w:p>
          <w:p w14:paraId="71008417" w14:textId="77777777" w:rsidR="00E45F7C" w:rsidRDefault="00E45F7C" w:rsidP="00604761">
            <w:r>
              <w:t>LLRB Regulation VII(c)</w:t>
            </w:r>
          </w:p>
          <w:p w14:paraId="3BD856AC" w14:textId="77777777" w:rsidR="006C0FB5" w:rsidRDefault="006C0FB5" w:rsidP="00604761">
            <w:r>
              <w:t>District 20 Practice (Instructional)</w:t>
            </w:r>
          </w:p>
        </w:tc>
      </w:tr>
      <w:tr w:rsidR="00E92E79" w14:paraId="75640A47" w14:textId="77777777" w:rsidTr="008473E5">
        <w:trPr>
          <w:trHeight w:val="1403"/>
        </w:trPr>
        <w:tc>
          <w:tcPr>
            <w:tcW w:w="2060" w:type="dxa"/>
            <w:gridSpan w:val="2"/>
            <w:vMerge/>
            <w:tcBorders>
              <w:left w:val="single" w:sz="4" w:space="0" w:color="auto"/>
            </w:tcBorders>
            <w:shd w:val="clear" w:color="auto" w:fill="F2F2F2" w:themeFill="background1" w:themeFillShade="F2"/>
            <w:vAlign w:val="center"/>
          </w:tcPr>
          <w:p w14:paraId="13D8D534" w14:textId="77777777" w:rsidR="00E92E79" w:rsidRDefault="00E92E79" w:rsidP="00E92E79"/>
        </w:tc>
        <w:tc>
          <w:tcPr>
            <w:tcW w:w="2007" w:type="dxa"/>
            <w:vAlign w:val="center"/>
          </w:tcPr>
          <w:p w14:paraId="0077F374" w14:textId="77777777" w:rsidR="00E92E79" w:rsidRDefault="00E92E79" w:rsidP="00E92E79">
            <w:pPr>
              <w:jc w:val="center"/>
            </w:pPr>
            <w:r>
              <w:t xml:space="preserve">A manager or coach may stand </w:t>
            </w:r>
            <w:r w:rsidRPr="00866709">
              <w:rPr>
                <w:b/>
              </w:rPr>
              <w:t>quietly</w:t>
            </w:r>
            <w:r>
              <w:t xml:space="preserve"> (no coaching) near the backstop to aid in ball retrieval</w:t>
            </w:r>
          </w:p>
        </w:tc>
        <w:tc>
          <w:tcPr>
            <w:tcW w:w="8343" w:type="dxa"/>
            <w:gridSpan w:val="4"/>
            <w:vAlign w:val="center"/>
          </w:tcPr>
          <w:p w14:paraId="14C3482A" w14:textId="36C9DFC9" w:rsidR="00E92E79" w:rsidRDefault="00E92E79" w:rsidP="00E92E79">
            <w:pPr>
              <w:jc w:val="center"/>
            </w:pPr>
            <w:r>
              <w:t>A pitcher who delivers more than 40 pitches in a game cannot play the position of catcher for the remainder of that day.  Any player who has played the position of catcher (caught at least one pitch) in four or more innings in a game is not eligible to pitch that day.</w:t>
            </w:r>
          </w:p>
        </w:tc>
        <w:tc>
          <w:tcPr>
            <w:tcW w:w="2160" w:type="dxa"/>
            <w:vMerge/>
            <w:shd w:val="clear" w:color="auto" w:fill="F2F2F2" w:themeFill="background1" w:themeFillShade="F2"/>
          </w:tcPr>
          <w:p w14:paraId="22B42E61" w14:textId="77777777" w:rsidR="00E92E79" w:rsidRDefault="00E92E79" w:rsidP="00E92E79">
            <w:pPr>
              <w:jc w:val="center"/>
            </w:pPr>
          </w:p>
        </w:tc>
      </w:tr>
      <w:tr w:rsidR="00E92E79" w14:paraId="03CCBFC0" w14:textId="77777777" w:rsidTr="003844A1">
        <w:trPr>
          <w:trHeight w:val="458"/>
        </w:trPr>
        <w:tc>
          <w:tcPr>
            <w:tcW w:w="2060" w:type="dxa"/>
            <w:gridSpan w:val="2"/>
            <w:tcBorders>
              <w:left w:val="single" w:sz="4" w:space="0" w:color="auto"/>
            </w:tcBorders>
            <w:shd w:val="clear" w:color="auto" w:fill="F2F2F2" w:themeFill="background1" w:themeFillShade="F2"/>
            <w:vAlign w:val="center"/>
          </w:tcPr>
          <w:p w14:paraId="19EB2F7B" w14:textId="77777777" w:rsidR="00E92E79" w:rsidRDefault="00E92E79" w:rsidP="00E92E79">
            <w:r>
              <w:t>On-Deck Batters</w:t>
            </w:r>
          </w:p>
        </w:tc>
        <w:tc>
          <w:tcPr>
            <w:tcW w:w="6183" w:type="dxa"/>
            <w:gridSpan w:val="3"/>
            <w:vAlign w:val="center"/>
          </w:tcPr>
          <w:p w14:paraId="6E895048" w14:textId="77777777" w:rsidR="00E92E79" w:rsidRDefault="00E92E79" w:rsidP="00E92E79">
            <w:pPr>
              <w:jc w:val="center"/>
            </w:pPr>
            <w:r>
              <w:t>Not Allowed</w:t>
            </w:r>
          </w:p>
        </w:tc>
        <w:tc>
          <w:tcPr>
            <w:tcW w:w="4167" w:type="dxa"/>
            <w:gridSpan w:val="2"/>
            <w:vAlign w:val="center"/>
          </w:tcPr>
          <w:p w14:paraId="24D9C8C1" w14:textId="77777777" w:rsidR="00E92E79" w:rsidRDefault="00E92E79" w:rsidP="00E92E79">
            <w:pPr>
              <w:jc w:val="center"/>
            </w:pPr>
            <w:r>
              <w:t>Allowed (as designated by the umpires)</w:t>
            </w:r>
          </w:p>
        </w:tc>
        <w:tc>
          <w:tcPr>
            <w:tcW w:w="2160" w:type="dxa"/>
            <w:shd w:val="clear" w:color="auto" w:fill="F2F2F2" w:themeFill="background1" w:themeFillShade="F2"/>
            <w:tcMar>
              <w:left w:w="115" w:type="dxa"/>
              <w:right w:w="0" w:type="dxa"/>
            </w:tcMar>
            <w:vAlign w:val="center"/>
          </w:tcPr>
          <w:p w14:paraId="51F74B7C" w14:textId="77777777" w:rsidR="00E92E79" w:rsidRDefault="00604761" w:rsidP="00604761">
            <w:r>
              <w:t>LLRB</w:t>
            </w:r>
            <w:r w:rsidR="003844A1">
              <w:t xml:space="preserve"> Rule 1.08-Note 1</w:t>
            </w:r>
          </w:p>
          <w:p w14:paraId="1717B6CE" w14:textId="77777777" w:rsidR="003844A1" w:rsidRDefault="003844A1" w:rsidP="00604761">
            <w:r>
              <w:t>LLRB Rule 1.08-Note 2</w:t>
            </w:r>
          </w:p>
        </w:tc>
      </w:tr>
      <w:tr w:rsidR="00E92E79" w14:paraId="1BFFC5CC" w14:textId="77777777" w:rsidTr="00925AA9">
        <w:trPr>
          <w:trHeight w:val="692"/>
        </w:trPr>
        <w:tc>
          <w:tcPr>
            <w:tcW w:w="2060" w:type="dxa"/>
            <w:gridSpan w:val="2"/>
            <w:tcBorders>
              <w:left w:val="single" w:sz="4" w:space="0" w:color="auto"/>
            </w:tcBorders>
            <w:shd w:val="clear" w:color="auto" w:fill="F2F2F2" w:themeFill="background1" w:themeFillShade="F2"/>
            <w:vAlign w:val="center"/>
          </w:tcPr>
          <w:p w14:paraId="60E4E417" w14:textId="77777777" w:rsidR="00E92E79" w:rsidRDefault="00E92E79" w:rsidP="00E92E79">
            <w:r>
              <w:t>Batter’s Box</w:t>
            </w:r>
          </w:p>
        </w:tc>
        <w:tc>
          <w:tcPr>
            <w:tcW w:w="10350" w:type="dxa"/>
            <w:gridSpan w:val="5"/>
            <w:vAlign w:val="center"/>
          </w:tcPr>
          <w:p w14:paraId="480F412A" w14:textId="77777777" w:rsidR="00E92E79" w:rsidRDefault="00E92E79" w:rsidP="00E92E79">
            <w:pPr>
              <w:jc w:val="center"/>
            </w:pPr>
            <w:r>
              <w:t>Batters must keep one foot inside batter’s box except for certain specified conditions.</w:t>
            </w:r>
          </w:p>
          <w:p w14:paraId="0C43B6F0" w14:textId="77777777" w:rsidR="00E92E79" w:rsidRDefault="00E92E79" w:rsidP="00E92E79">
            <w:pPr>
              <w:jc w:val="center"/>
            </w:pPr>
            <w:r>
              <w:t>Penalty is warning first, then strikes applied.</w:t>
            </w:r>
          </w:p>
        </w:tc>
        <w:tc>
          <w:tcPr>
            <w:tcW w:w="2160" w:type="dxa"/>
            <w:shd w:val="clear" w:color="auto" w:fill="F2F2F2" w:themeFill="background1" w:themeFillShade="F2"/>
            <w:vAlign w:val="center"/>
          </w:tcPr>
          <w:p w14:paraId="1CCDBE07" w14:textId="77777777" w:rsidR="00E92E79" w:rsidRDefault="00604761" w:rsidP="00604761">
            <w:r>
              <w:t>LLRB</w:t>
            </w:r>
            <w:r w:rsidR="003844A1">
              <w:t xml:space="preserve"> Rule 6.02(c)</w:t>
            </w:r>
          </w:p>
        </w:tc>
      </w:tr>
      <w:tr w:rsidR="00E92E79" w14:paraId="0C0E75AD" w14:textId="77777777" w:rsidTr="00925AA9">
        <w:trPr>
          <w:trHeight w:val="818"/>
        </w:trPr>
        <w:tc>
          <w:tcPr>
            <w:tcW w:w="2060" w:type="dxa"/>
            <w:gridSpan w:val="2"/>
            <w:tcBorders>
              <w:left w:val="single" w:sz="4" w:space="0" w:color="auto"/>
            </w:tcBorders>
            <w:shd w:val="clear" w:color="auto" w:fill="F2F2F2" w:themeFill="background1" w:themeFillShade="F2"/>
            <w:vAlign w:val="center"/>
          </w:tcPr>
          <w:p w14:paraId="3E53DFE0" w14:textId="77777777" w:rsidR="00E92E79" w:rsidRDefault="00E92E79" w:rsidP="00E92E79">
            <w:r>
              <w:t>Batting Helmet</w:t>
            </w:r>
          </w:p>
        </w:tc>
        <w:tc>
          <w:tcPr>
            <w:tcW w:w="10350" w:type="dxa"/>
            <w:gridSpan w:val="5"/>
            <w:vAlign w:val="center"/>
          </w:tcPr>
          <w:p w14:paraId="32C07A21" w14:textId="77777777" w:rsidR="00E92E79" w:rsidRDefault="00E92E79" w:rsidP="00E92E79">
            <w:pPr>
              <w:jc w:val="center"/>
            </w:pPr>
            <w:r>
              <w:t>Players must wear a regulation batting helmet when batting, in on-deck area, as a base runner or as a base coach.  Batting helmet must remain on until the batter re-enters the dugout.</w:t>
            </w:r>
          </w:p>
        </w:tc>
        <w:tc>
          <w:tcPr>
            <w:tcW w:w="2160" w:type="dxa"/>
            <w:shd w:val="clear" w:color="auto" w:fill="F2F2F2" w:themeFill="background1" w:themeFillShade="F2"/>
            <w:vAlign w:val="center"/>
          </w:tcPr>
          <w:p w14:paraId="1D1A1118" w14:textId="77777777" w:rsidR="00E92E79" w:rsidRDefault="00604761" w:rsidP="00604761">
            <w:r>
              <w:t>LLRB</w:t>
            </w:r>
            <w:r w:rsidR="003844A1">
              <w:t xml:space="preserve"> Rule 1.16</w:t>
            </w:r>
          </w:p>
        </w:tc>
      </w:tr>
      <w:tr w:rsidR="00E92E79" w14:paraId="02A0D42E" w14:textId="77777777" w:rsidTr="00474AB2">
        <w:trPr>
          <w:trHeight w:val="422"/>
        </w:trPr>
        <w:tc>
          <w:tcPr>
            <w:tcW w:w="2060" w:type="dxa"/>
            <w:gridSpan w:val="2"/>
            <w:tcBorders>
              <w:left w:val="single" w:sz="4" w:space="0" w:color="auto"/>
            </w:tcBorders>
            <w:shd w:val="clear" w:color="auto" w:fill="F2F2F2" w:themeFill="background1" w:themeFillShade="F2"/>
            <w:vAlign w:val="center"/>
          </w:tcPr>
          <w:p w14:paraId="21C52AEB" w14:textId="77777777" w:rsidR="00E92E79" w:rsidRDefault="00E92E79" w:rsidP="00E92E79">
            <w:r>
              <w:t>Jewelry</w:t>
            </w:r>
          </w:p>
        </w:tc>
        <w:tc>
          <w:tcPr>
            <w:tcW w:w="10350" w:type="dxa"/>
            <w:gridSpan w:val="5"/>
            <w:vAlign w:val="center"/>
          </w:tcPr>
          <w:p w14:paraId="240C2E46" w14:textId="77777777" w:rsidR="00E92E79" w:rsidRDefault="00E92E79" w:rsidP="00E92E79">
            <w:pPr>
              <w:jc w:val="center"/>
            </w:pPr>
            <w:r>
              <w:t>No jewelry of any type, incl</w:t>
            </w:r>
            <w:r w:rsidR="00474AB2">
              <w:t>.</w:t>
            </w:r>
            <w:r>
              <w:t xml:space="preserve"> watches, rings, pins, necklaces or other metallic objects may be worn during a game.</w:t>
            </w:r>
          </w:p>
        </w:tc>
        <w:tc>
          <w:tcPr>
            <w:tcW w:w="2160" w:type="dxa"/>
            <w:shd w:val="clear" w:color="auto" w:fill="F2F2F2" w:themeFill="background1" w:themeFillShade="F2"/>
            <w:vAlign w:val="center"/>
          </w:tcPr>
          <w:p w14:paraId="0257F00D" w14:textId="77777777" w:rsidR="00E92E79" w:rsidRDefault="00604761" w:rsidP="00604761">
            <w:r>
              <w:t>LLRB</w:t>
            </w:r>
            <w:r w:rsidR="003844A1">
              <w:t xml:space="preserve"> Rule 1.11(j)</w:t>
            </w:r>
          </w:p>
        </w:tc>
      </w:tr>
      <w:tr w:rsidR="006C0FB5" w14:paraId="36594705" w14:textId="77777777" w:rsidTr="00474AB2">
        <w:trPr>
          <w:trHeight w:val="980"/>
        </w:trPr>
        <w:tc>
          <w:tcPr>
            <w:tcW w:w="2060" w:type="dxa"/>
            <w:gridSpan w:val="2"/>
            <w:tcBorders>
              <w:left w:val="single" w:sz="4" w:space="0" w:color="auto"/>
            </w:tcBorders>
            <w:shd w:val="clear" w:color="auto" w:fill="F2F2F2" w:themeFill="background1" w:themeFillShade="F2"/>
            <w:vAlign w:val="center"/>
          </w:tcPr>
          <w:p w14:paraId="6EF897B1" w14:textId="77777777" w:rsidR="006C0FB5" w:rsidRDefault="006C0FB5" w:rsidP="00E92E79">
            <w:r>
              <w:t>Coaching and Supervision</w:t>
            </w:r>
          </w:p>
        </w:tc>
        <w:tc>
          <w:tcPr>
            <w:tcW w:w="10350" w:type="dxa"/>
            <w:gridSpan w:val="5"/>
            <w:vAlign w:val="center"/>
          </w:tcPr>
          <w:p w14:paraId="51E04DDE" w14:textId="77777777" w:rsidR="006C0FB5" w:rsidRDefault="006C0FB5" w:rsidP="006C0FB5">
            <w:pPr>
              <w:jc w:val="center"/>
            </w:pPr>
            <w:r>
              <w:t>No one except the players, manager and 2 coaches shall occupy the dugout during play.</w:t>
            </w:r>
          </w:p>
          <w:p w14:paraId="2518177D" w14:textId="77777777" w:rsidR="006C0FB5" w:rsidRDefault="006C0FB5" w:rsidP="006C0FB5">
            <w:pPr>
              <w:jc w:val="center"/>
            </w:pPr>
            <w:r>
              <w:t>Anyone serving as manager or coach must have submitted a LL volunteer application and been cleared by the league through a background check.</w:t>
            </w:r>
          </w:p>
        </w:tc>
        <w:tc>
          <w:tcPr>
            <w:tcW w:w="2160" w:type="dxa"/>
            <w:shd w:val="clear" w:color="auto" w:fill="F2F2F2" w:themeFill="background1" w:themeFillShade="F2"/>
            <w:vAlign w:val="center"/>
          </w:tcPr>
          <w:p w14:paraId="2849E815" w14:textId="77777777" w:rsidR="006C0FB5" w:rsidRDefault="006C0FB5" w:rsidP="00E92E79">
            <w:r>
              <w:t>LLRB</w:t>
            </w:r>
            <w:r w:rsidR="003844A1">
              <w:t xml:space="preserve"> Regulation XIV</w:t>
            </w:r>
          </w:p>
        </w:tc>
      </w:tr>
      <w:tr w:rsidR="00E92E79" w14:paraId="17A9B92A" w14:textId="77777777" w:rsidTr="008473E5">
        <w:trPr>
          <w:trHeight w:val="602"/>
        </w:trPr>
        <w:tc>
          <w:tcPr>
            <w:tcW w:w="2060" w:type="dxa"/>
            <w:gridSpan w:val="2"/>
            <w:tcBorders>
              <w:left w:val="single" w:sz="4" w:space="0" w:color="auto"/>
            </w:tcBorders>
            <w:shd w:val="clear" w:color="auto" w:fill="F2F2F2" w:themeFill="background1" w:themeFillShade="F2"/>
            <w:vAlign w:val="center"/>
          </w:tcPr>
          <w:p w14:paraId="1A06590B" w14:textId="77777777" w:rsidR="00E92E79" w:rsidRDefault="00E92E79" w:rsidP="00E92E79">
            <w:r>
              <w:t>Base Coaches</w:t>
            </w:r>
          </w:p>
        </w:tc>
        <w:tc>
          <w:tcPr>
            <w:tcW w:w="10350" w:type="dxa"/>
            <w:gridSpan w:val="5"/>
            <w:vAlign w:val="center"/>
          </w:tcPr>
          <w:p w14:paraId="0092C6C1" w14:textId="77777777" w:rsidR="00E92E79" w:rsidRDefault="00E92E79" w:rsidP="00EA6F78">
            <w:pPr>
              <w:jc w:val="center"/>
            </w:pPr>
            <w:r w:rsidRPr="00867EEC">
              <w:t xml:space="preserve">Both base coaches </w:t>
            </w:r>
            <w:r>
              <w:t>may be</w:t>
            </w:r>
            <w:r w:rsidRPr="00867EEC">
              <w:t xml:space="preserve"> adult coaches provided there is at least one adult coach</w:t>
            </w:r>
            <w:r>
              <w:t xml:space="preserve"> remaining</w:t>
            </w:r>
            <w:r w:rsidRPr="00867EEC">
              <w:t xml:space="preserve"> in the dugout.</w:t>
            </w:r>
          </w:p>
          <w:p w14:paraId="19DF7FBB" w14:textId="77777777" w:rsidR="00E92E79" w:rsidRDefault="00E92E79" w:rsidP="00EA6F78">
            <w:pPr>
              <w:jc w:val="center"/>
            </w:pPr>
            <w:r>
              <w:t>A player serving as a base coach must wear a batting helmet.</w:t>
            </w:r>
          </w:p>
        </w:tc>
        <w:tc>
          <w:tcPr>
            <w:tcW w:w="2160" w:type="dxa"/>
            <w:shd w:val="clear" w:color="auto" w:fill="F2F2F2" w:themeFill="background1" w:themeFillShade="F2"/>
            <w:vAlign w:val="center"/>
          </w:tcPr>
          <w:p w14:paraId="2E33E375" w14:textId="77777777" w:rsidR="00E92E79" w:rsidRDefault="00E92E79" w:rsidP="00E92E79">
            <w:r>
              <w:t>LLRB Rule 4.05(a)</w:t>
            </w:r>
          </w:p>
        </w:tc>
      </w:tr>
      <w:tr w:rsidR="008473E5" w14:paraId="4096629F" w14:textId="77777777" w:rsidTr="00474AB2">
        <w:trPr>
          <w:trHeight w:val="1187"/>
        </w:trPr>
        <w:tc>
          <w:tcPr>
            <w:tcW w:w="2060" w:type="dxa"/>
            <w:gridSpan w:val="2"/>
            <w:tcBorders>
              <w:left w:val="single" w:sz="4" w:space="0" w:color="auto"/>
            </w:tcBorders>
            <w:shd w:val="clear" w:color="auto" w:fill="F2F2F2" w:themeFill="background1" w:themeFillShade="F2"/>
            <w:vAlign w:val="center"/>
          </w:tcPr>
          <w:p w14:paraId="65313E2F" w14:textId="77777777" w:rsidR="008473E5" w:rsidRDefault="008473E5" w:rsidP="00E92E79">
            <w:r>
              <w:t>Weather Delays</w:t>
            </w:r>
            <w:r w:rsidR="00474AB2">
              <w:t xml:space="preserve"> and Rain Outs</w:t>
            </w:r>
          </w:p>
        </w:tc>
        <w:tc>
          <w:tcPr>
            <w:tcW w:w="10350" w:type="dxa"/>
            <w:gridSpan w:val="5"/>
            <w:vAlign w:val="center"/>
          </w:tcPr>
          <w:p w14:paraId="2D2B82EE" w14:textId="0119B65E" w:rsidR="008473E5" w:rsidRPr="00867EEC" w:rsidRDefault="008473E5" w:rsidP="00474AB2">
            <w:pPr>
              <w:jc w:val="center"/>
            </w:pPr>
            <w:r>
              <w:t>Managers of both teams shall agree on the fitness of the playing field; the umpire(s) shall be the sole judge as to whether and when play shall be suspended because of unsuitable weather or field conditions; as to whether and when play shall be resumed if suspended; and as to whether play shall be called.  However, the umpire(s) shall not call the game until at least 30 minutes after play has been suspended.</w:t>
            </w:r>
          </w:p>
        </w:tc>
        <w:tc>
          <w:tcPr>
            <w:tcW w:w="2160" w:type="dxa"/>
            <w:shd w:val="clear" w:color="auto" w:fill="F2F2F2" w:themeFill="background1" w:themeFillShade="F2"/>
            <w:vAlign w:val="center"/>
          </w:tcPr>
          <w:p w14:paraId="794AAB31" w14:textId="77777777" w:rsidR="008473E5" w:rsidRDefault="008473E5" w:rsidP="00E92E79">
            <w:r>
              <w:t>LLRB Rule 3.10</w:t>
            </w:r>
          </w:p>
        </w:tc>
      </w:tr>
      <w:tr w:rsidR="00E92E79" w14:paraId="56145959" w14:textId="77777777" w:rsidTr="00474AB2">
        <w:trPr>
          <w:trHeight w:val="890"/>
        </w:trPr>
        <w:tc>
          <w:tcPr>
            <w:tcW w:w="2060" w:type="dxa"/>
            <w:gridSpan w:val="2"/>
            <w:tcBorders>
              <w:left w:val="single" w:sz="4" w:space="0" w:color="auto"/>
            </w:tcBorders>
            <w:shd w:val="clear" w:color="auto" w:fill="F2F2F2" w:themeFill="background1" w:themeFillShade="F2"/>
            <w:vAlign w:val="center"/>
          </w:tcPr>
          <w:p w14:paraId="64525649" w14:textId="77777777" w:rsidR="00E92E79" w:rsidRDefault="00474AB2" w:rsidP="00E92E79">
            <w:r>
              <w:t>Make Up Games</w:t>
            </w:r>
          </w:p>
        </w:tc>
        <w:tc>
          <w:tcPr>
            <w:tcW w:w="10350" w:type="dxa"/>
            <w:gridSpan w:val="5"/>
            <w:vAlign w:val="center"/>
          </w:tcPr>
          <w:p w14:paraId="45C51745" w14:textId="77777777" w:rsidR="00E92E79" w:rsidRDefault="00E92E79" w:rsidP="00474AB2">
            <w:pPr>
              <w:jc w:val="center"/>
            </w:pPr>
            <w:r w:rsidRPr="00867EEC">
              <w:t>Games called before they become a regulation game shall be resumed from exactly where it left off provided 1 or more innings have been played.</w:t>
            </w:r>
            <w:r>
              <w:t xml:space="preserve">  Make up games should be made up as soon as possible.  Rescheduling games is the responsibility of the affected team managers and is subject to field and umpire availability.</w:t>
            </w:r>
          </w:p>
        </w:tc>
        <w:tc>
          <w:tcPr>
            <w:tcW w:w="2160" w:type="dxa"/>
            <w:shd w:val="clear" w:color="auto" w:fill="F2F2F2" w:themeFill="background1" w:themeFillShade="F2"/>
            <w:vAlign w:val="center"/>
          </w:tcPr>
          <w:p w14:paraId="351A895C" w14:textId="77777777" w:rsidR="00E92E79" w:rsidRDefault="00E92E79" w:rsidP="00E92E79">
            <w:r>
              <w:t>LLRB Rule 4.10(d)</w:t>
            </w:r>
          </w:p>
        </w:tc>
      </w:tr>
    </w:tbl>
    <w:p w14:paraId="65B49DBF" w14:textId="1DC4C410" w:rsidR="002B4D97" w:rsidRDefault="00A00551" w:rsidP="00A00551">
      <w:pPr>
        <w:tabs>
          <w:tab w:val="left" w:pos="10320"/>
        </w:tabs>
      </w:pPr>
      <w:r>
        <w:tab/>
      </w:r>
    </w:p>
    <w:sectPr w:rsidR="002B4D97" w:rsidSect="001A6BA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2CF3" w14:textId="77777777" w:rsidR="000478F3" w:rsidRDefault="000478F3" w:rsidP="00106885">
      <w:pPr>
        <w:spacing w:after="0" w:line="240" w:lineRule="auto"/>
      </w:pPr>
      <w:r>
        <w:separator/>
      </w:r>
    </w:p>
  </w:endnote>
  <w:endnote w:type="continuationSeparator" w:id="0">
    <w:p w14:paraId="4EC144EE" w14:textId="77777777" w:rsidR="000478F3" w:rsidRDefault="000478F3" w:rsidP="0010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06895"/>
      <w:docPartObj>
        <w:docPartGallery w:val="Page Numbers (Bottom of Page)"/>
        <w:docPartUnique/>
      </w:docPartObj>
    </w:sdtPr>
    <w:sdtEndPr/>
    <w:sdtContent>
      <w:sdt>
        <w:sdtPr>
          <w:id w:val="-1705238520"/>
          <w:docPartObj>
            <w:docPartGallery w:val="Page Numbers (Top of Page)"/>
            <w:docPartUnique/>
          </w:docPartObj>
        </w:sdtPr>
        <w:sdtEndPr>
          <w:rPr>
            <w:sz w:val="18"/>
          </w:rPr>
        </w:sdtEndPr>
        <w:sdtContent>
          <w:p w14:paraId="6C9BC6C6" w14:textId="54132551" w:rsidR="008473E5" w:rsidRDefault="008473E5" w:rsidP="00A00551">
            <w:pPr>
              <w:pStyle w:val="Footer"/>
              <w:ind w:left="1440" w:firstLine="468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207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2070">
              <w:rPr>
                <w:b/>
                <w:bCs/>
                <w:noProof/>
              </w:rPr>
              <w:t>4</w:t>
            </w:r>
            <w:r>
              <w:rPr>
                <w:b/>
                <w:bCs/>
                <w:sz w:val="24"/>
                <w:szCs w:val="24"/>
              </w:rPr>
              <w:fldChar w:fldCharType="end"/>
            </w:r>
            <w:r w:rsidR="00A00551" w:rsidRPr="00A00551">
              <w:rPr>
                <w:bCs/>
                <w:sz w:val="20"/>
                <w:szCs w:val="24"/>
              </w:rPr>
              <w:t xml:space="preserve"> </w:t>
            </w:r>
            <w:r w:rsidR="00A00551">
              <w:rPr>
                <w:bCs/>
                <w:sz w:val="20"/>
                <w:szCs w:val="24"/>
              </w:rPr>
              <w:tab/>
            </w:r>
            <w:r w:rsidR="00A00551">
              <w:rPr>
                <w:bCs/>
                <w:sz w:val="20"/>
                <w:szCs w:val="24"/>
              </w:rPr>
              <w:tab/>
            </w:r>
            <w:r w:rsidR="00A00551">
              <w:rPr>
                <w:bCs/>
                <w:sz w:val="20"/>
                <w:szCs w:val="24"/>
              </w:rPr>
              <w:tab/>
            </w:r>
            <w:r w:rsidR="00A00551">
              <w:rPr>
                <w:bCs/>
                <w:sz w:val="20"/>
                <w:szCs w:val="24"/>
              </w:rPr>
              <w:tab/>
            </w:r>
            <w:r w:rsidR="00A00551">
              <w:rPr>
                <w:bCs/>
                <w:sz w:val="20"/>
                <w:szCs w:val="24"/>
              </w:rPr>
              <w:tab/>
            </w:r>
            <w:r w:rsidR="00A00551" w:rsidRPr="00A00551">
              <w:rPr>
                <w:bCs/>
                <w:sz w:val="20"/>
                <w:szCs w:val="24"/>
              </w:rPr>
              <w:t>(Revised 04/2</w:t>
            </w:r>
            <w:r w:rsidR="00D45E0D">
              <w:rPr>
                <w:bCs/>
                <w:sz w:val="20"/>
                <w:szCs w:val="24"/>
              </w:rPr>
              <w:t>3</w:t>
            </w:r>
            <w:r w:rsidR="00A00551" w:rsidRPr="00A00551">
              <w:rPr>
                <w:bCs/>
                <w:sz w:val="20"/>
                <w:szCs w:val="24"/>
              </w:rPr>
              <w:t>/19)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4F76F" w14:textId="77777777" w:rsidR="000478F3" w:rsidRDefault="000478F3" w:rsidP="00106885">
      <w:pPr>
        <w:spacing w:after="0" w:line="240" w:lineRule="auto"/>
      </w:pPr>
      <w:r>
        <w:separator/>
      </w:r>
    </w:p>
  </w:footnote>
  <w:footnote w:type="continuationSeparator" w:id="0">
    <w:p w14:paraId="65A58F22" w14:textId="77777777" w:rsidR="000478F3" w:rsidRDefault="000478F3" w:rsidP="00106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77718" w14:textId="57DB5A3C" w:rsidR="008473E5" w:rsidRPr="00106885" w:rsidRDefault="008473E5" w:rsidP="00106885">
    <w:pPr>
      <w:pStyle w:val="Header"/>
      <w:jc w:val="center"/>
      <w:rPr>
        <w:b/>
        <w:sz w:val="32"/>
      </w:rPr>
    </w:pPr>
    <w:r w:rsidRPr="00106885">
      <w:rPr>
        <w:b/>
        <w:sz w:val="32"/>
      </w:rPr>
      <w:t>2019 IL District 20 LL Baseball Rule Highlights</w:t>
    </w:r>
    <w:r w:rsidR="00AF3EC9">
      <w:rPr>
        <w:b/>
        <w:sz w:val="32"/>
      </w:rPr>
      <w:t xml:space="preserve"> – Regular Season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A1"/>
    <w:rsid w:val="000478F3"/>
    <w:rsid w:val="000B4E31"/>
    <w:rsid w:val="000C1F9A"/>
    <w:rsid w:val="000D006F"/>
    <w:rsid w:val="000E7CCB"/>
    <w:rsid w:val="00106885"/>
    <w:rsid w:val="001518A6"/>
    <w:rsid w:val="00191342"/>
    <w:rsid w:val="001A6BA1"/>
    <w:rsid w:val="001B0D98"/>
    <w:rsid w:val="001D4EBA"/>
    <w:rsid w:val="001F265D"/>
    <w:rsid w:val="0021632F"/>
    <w:rsid w:val="00267FE0"/>
    <w:rsid w:val="002A3845"/>
    <w:rsid w:val="002B4D97"/>
    <w:rsid w:val="00326EE8"/>
    <w:rsid w:val="003751FC"/>
    <w:rsid w:val="003844A1"/>
    <w:rsid w:val="003A514F"/>
    <w:rsid w:val="003B333B"/>
    <w:rsid w:val="003B3556"/>
    <w:rsid w:val="003B6F0A"/>
    <w:rsid w:val="004527A3"/>
    <w:rsid w:val="00474AB2"/>
    <w:rsid w:val="004819E5"/>
    <w:rsid w:val="004956C3"/>
    <w:rsid w:val="004D5E21"/>
    <w:rsid w:val="004E3BCE"/>
    <w:rsid w:val="00500621"/>
    <w:rsid w:val="0057748D"/>
    <w:rsid w:val="005B4ACA"/>
    <w:rsid w:val="005C17E4"/>
    <w:rsid w:val="005C724C"/>
    <w:rsid w:val="005C7D96"/>
    <w:rsid w:val="005E797C"/>
    <w:rsid w:val="00604761"/>
    <w:rsid w:val="00607D74"/>
    <w:rsid w:val="0066236C"/>
    <w:rsid w:val="00692B10"/>
    <w:rsid w:val="006B331F"/>
    <w:rsid w:val="006C0FB5"/>
    <w:rsid w:val="006D6A30"/>
    <w:rsid w:val="006E08B0"/>
    <w:rsid w:val="00705A4C"/>
    <w:rsid w:val="007264F6"/>
    <w:rsid w:val="00753AE3"/>
    <w:rsid w:val="00793357"/>
    <w:rsid w:val="007A2070"/>
    <w:rsid w:val="00840EF9"/>
    <w:rsid w:val="00840F81"/>
    <w:rsid w:val="008411B6"/>
    <w:rsid w:val="008473E5"/>
    <w:rsid w:val="00866709"/>
    <w:rsid w:val="00867EEC"/>
    <w:rsid w:val="00900E10"/>
    <w:rsid w:val="00902D39"/>
    <w:rsid w:val="009203B7"/>
    <w:rsid w:val="00925AA9"/>
    <w:rsid w:val="00987C2C"/>
    <w:rsid w:val="009A226E"/>
    <w:rsid w:val="009E61C0"/>
    <w:rsid w:val="00A00551"/>
    <w:rsid w:val="00A1302C"/>
    <w:rsid w:val="00AF122B"/>
    <w:rsid w:val="00AF3EC9"/>
    <w:rsid w:val="00C30EA8"/>
    <w:rsid w:val="00C45F88"/>
    <w:rsid w:val="00C567A1"/>
    <w:rsid w:val="00C65B5C"/>
    <w:rsid w:val="00C75544"/>
    <w:rsid w:val="00C97D03"/>
    <w:rsid w:val="00CA52E1"/>
    <w:rsid w:val="00CA5EA8"/>
    <w:rsid w:val="00CB75D1"/>
    <w:rsid w:val="00CD4391"/>
    <w:rsid w:val="00CE6295"/>
    <w:rsid w:val="00D30887"/>
    <w:rsid w:val="00D45E0D"/>
    <w:rsid w:val="00D57CF2"/>
    <w:rsid w:val="00D66048"/>
    <w:rsid w:val="00DE1A5E"/>
    <w:rsid w:val="00E211FC"/>
    <w:rsid w:val="00E45F7C"/>
    <w:rsid w:val="00E51C5D"/>
    <w:rsid w:val="00E62E4A"/>
    <w:rsid w:val="00E92E79"/>
    <w:rsid w:val="00EA6F78"/>
    <w:rsid w:val="00ED438B"/>
    <w:rsid w:val="00ED77B0"/>
    <w:rsid w:val="00F21912"/>
    <w:rsid w:val="00F42A57"/>
    <w:rsid w:val="00F62559"/>
    <w:rsid w:val="00F71659"/>
    <w:rsid w:val="00F86B76"/>
    <w:rsid w:val="00FA1E6B"/>
    <w:rsid w:val="00FC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A215F"/>
  <w15:chartTrackingRefBased/>
  <w15:docId w15:val="{C3498F78-BA11-4DDE-B879-B15EE818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391"/>
    <w:rPr>
      <w:rFonts w:ascii="Segoe UI" w:hAnsi="Segoe UI" w:cs="Segoe UI"/>
      <w:sz w:val="18"/>
      <w:szCs w:val="18"/>
    </w:rPr>
  </w:style>
  <w:style w:type="paragraph" w:styleId="Header">
    <w:name w:val="header"/>
    <w:basedOn w:val="Normal"/>
    <w:link w:val="HeaderChar"/>
    <w:uiPriority w:val="99"/>
    <w:unhideWhenUsed/>
    <w:rsid w:val="00106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885"/>
  </w:style>
  <w:style w:type="paragraph" w:styleId="Footer">
    <w:name w:val="footer"/>
    <w:basedOn w:val="Normal"/>
    <w:link w:val="FooterChar"/>
    <w:uiPriority w:val="99"/>
    <w:unhideWhenUsed/>
    <w:rsid w:val="00106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Shaw</dc:creator>
  <cp:keywords/>
  <dc:description/>
  <cp:lastModifiedBy>Lance Siebert</cp:lastModifiedBy>
  <cp:revision>2</cp:revision>
  <cp:lastPrinted>2019-04-02T14:52:00Z</cp:lastPrinted>
  <dcterms:created xsi:type="dcterms:W3CDTF">2021-04-15T15:10:00Z</dcterms:created>
  <dcterms:modified xsi:type="dcterms:W3CDTF">2021-04-15T15:10:00Z</dcterms:modified>
</cp:coreProperties>
</file>